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A9" w:rsidRPr="00E127A9" w:rsidRDefault="00E127A9" w:rsidP="00E127A9">
      <w:pPr>
        <w:pStyle w:val="Style191"/>
        <w:widowControl/>
        <w:spacing w:line="276" w:lineRule="auto"/>
        <w:ind w:left="2552" w:hanging="2552"/>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STWiORB   D.05.03.13   NAWIERZCHNIA Z MIESZANKI GRYSOWO-MASTYKSOWEJ (SMA)</w:t>
      </w: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191"/>
        <w:widowControl/>
        <w:numPr>
          <w:ilvl w:val="0"/>
          <w:numId w:val="8"/>
        </w:numPr>
        <w:spacing w:line="276" w:lineRule="auto"/>
        <w:ind w:left="426" w:hanging="426"/>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WSTĘP</w:t>
      </w:r>
    </w:p>
    <w:p w:rsidR="00E127A9" w:rsidRPr="00E127A9" w:rsidRDefault="00E127A9" w:rsidP="00E127A9">
      <w:pPr>
        <w:pStyle w:val="Style216"/>
        <w:widowControl/>
        <w:spacing w:line="276" w:lineRule="auto"/>
        <w:jc w:val="both"/>
        <w:rPr>
          <w:rFonts w:ascii="Times New Roman" w:hAnsi="Times New Roman" w:cs="Times New Roman"/>
          <w:sz w:val="22"/>
          <w:szCs w:val="22"/>
        </w:rPr>
      </w:pPr>
    </w:p>
    <w:p w:rsidR="00E127A9" w:rsidRPr="00E127A9" w:rsidRDefault="00E127A9" w:rsidP="00E127A9">
      <w:pPr>
        <w:pStyle w:val="Style216"/>
        <w:widowControl/>
        <w:numPr>
          <w:ilvl w:val="1"/>
          <w:numId w:val="8"/>
        </w:numPr>
        <w:tabs>
          <w:tab w:val="left" w:pos="691"/>
        </w:tabs>
        <w:spacing w:line="276" w:lineRule="auto"/>
        <w:ind w:hanging="1050"/>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Przedmiot Specyfikacji Technicznej (ST)</w:t>
      </w:r>
      <w:r w:rsidR="0097429F">
        <w:rPr>
          <w:rStyle w:val="FontStyle302"/>
          <w:rFonts w:ascii="Times New Roman" w:hAnsi="Times New Roman" w:cs="Times New Roman"/>
          <w:sz w:val="22"/>
          <w:szCs w:val="22"/>
        </w:rPr>
        <w:t xml:space="preserve">   </w:t>
      </w:r>
    </w:p>
    <w:p w:rsidR="00E127A9" w:rsidRPr="00E127A9" w:rsidRDefault="00E127A9" w:rsidP="00E127A9">
      <w:pPr>
        <w:pStyle w:val="Style216"/>
        <w:widowControl/>
        <w:tabs>
          <w:tab w:val="left" w:pos="691"/>
        </w:tabs>
        <w:spacing w:line="276" w:lineRule="auto"/>
        <w:ind w:left="1050"/>
        <w:jc w:val="both"/>
        <w:rPr>
          <w:rStyle w:val="FontStyle302"/>
          <w:rFonts w:ascii="Times New Roman" w:hAnsi="Times New Roman" w:cs="Times New Roman"/>
          <w:sz w:val="22"/>
          <w:szCs w:val="22"/>
        </w:rPr>
      </w:pPr>
    </w:p>
    <w:p w:rsidR="00E127A9" w:rsidRPr="00E127A9" w:rsidRDefault="00E127A9" w:rsidP="00E127A9">
      <w:pPr>
        <w:spacing w:line="276" w:lineRule="auto"/>
        <w:ind w:firstLine="708"/>
        <w:jc w:val="both"/>
        <w:rPr>
          <w:rFonts w:ascii="Times New Roman" w:hAnsi="Times New Roman" w:cs="Times New Roman"/>
          <w:sz w:val="22"/>
          <w:szCs w:val="22"/>
        </w:rPr>
      </w:pPr>
      <w:r w:rsidRPr="00E127A9">
        <w:rPr>
          <w:rStyle w:val="FontStyle303"/>
          <w:rFonts w:ascii="Times New Roman" w:hAnsi="Times New Roman" w:cs="Times New Roman"/>
          <w:sz w:val="22"/>
          <w:szCs w:val="22"/>
        </w:rPr>
        <w:t xml:space="preserve">Przedmiotem niniejszej ST są wymagania dotyczące wykonania i odbioru robót związanych z wykonaniem warstwy ścieralnej z mieszanki grysowo-mastyksowej [SMA] w ramach realizacji zadania: </w:t>
      </w:r>
      <w:r w:rsidR="00560907">
        <w:rPr>
          <w:rFonts w:ascii="Times New Roman" w:hAnsi="Times New Roman" w:cs="Times New Roman"/>
          <w:sz w:val="22"/>
          <w:szCs w:val="22"/>
        </w:rPr>
        <w:t>Przebudowa skrzyżowania ul. Floriana Krygiera z ul. Granitową z przedłużeniem do autostrady A-6</w:t>
      </w:r>
      <w:r w:rsidR="0048731B">
        <w:rPr>
          <w:rFonts w:ascii="Times New Roman" w:hAnsi="Times New Roman" w:cs="Times New Roman"/>
          <w:sz w:val="22"/>
          <w:szCs w:val="22"/>
        </w:rPr>
        <w:t xml:space="preserve"> – Etap </w:t>
      </w:r>
      <w:r w:rsidR="008B751E">
        <w:rPr>
          <w:rFonts w:ascii="Times New Roman" w:hAnsi="Times New Roman" w:cs="Times New Roman"/>
          <w:sz w:val="22"/>
          <w:szCs w:val="22"/>
        </w:rPr>
        <w:t>II</w:t>
      </w:r>
      <w:r w:rsidR="0048731B">
        <w:rPr>
          <w:rFonts w:ascii="Times New Roman" w:hAnsi="Times New Roman" w:cs="Times New Roman"/>
          <w:sz w:val="22"/>
          <w:szCs w:val="22"/>
        </w:rPr>
        <w:t>I</w:t>
      </w:r>
      <w:r w:rsidR="00560907">
        <w:rPr>
          <w:rFonts w:ascii="Times New Roman" w:hAnsi="Times New Roman" w:cs="Times New Roman"/>
          <w:sz w:val="22"/>
          <w:szCs w:val="22"/>
        </w:rPr>
        <w:t>.</w:t>
      </w:r>
      <w:r w:rsidRPr="00E127A9">
        <w:rPr>
          <w:rStyle w:val="FontStyle303"/>
          <w:rFonts w:ascii="Times New Roman" w:hAnsi="Times New Roman" w:cs="Times New Roman"/>
          <w:sz w:val="22"/>
          <w:szCs w:val="22"/>
        </w:rPr>
        <w:t xml:space="preserve">   </w:t>
      </w:r>
    </w:p>
    <w:p w:rsidR="00E127A9" w:rsidRPr="00E127A9" w:rsidRDefault="00E127A9" w:rsidP="00E127A9">
      <w:pPr>
        <w:spacing w:line="276" w:lineRule="auto"/>
        <w:ind w:firstLine="708"/>
        <w:jc w:val="both"/>
        <w:rPr>
          <w:rFonts w:ascii="Times New Roman" w:hAnsi="Times New Roman" w:cs="Times New Roman"/>
          <w:sz w:val="22"/>
          <w:szCs w:val="22"/>
        </w:rPr>
      </w:pPr>
    </w:p>
    <w:p w:rsidR="00E127A9" w:rsidRDefault="00E127A9" w:rsidP="00C96E63">
      <w:pPr>
        <w:pStyle w:val="Style37"/>
        <w:widowControl/>
        <w:numPr>
          <w:ilvl w:val="1"/>
          <w:numId w:val="8"/>
        </w:numPr>
        <w:spacing w:line="276" w:lineRule="auto"/>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Zakres stosowania Specyfikacji Technicznych (ST)</w:t>
      </w:r>
    </w:p>
    <w:p w:rsidR="00C96E63" w:rsidRPr="00E127A9" w:rsidRDefault="00C96E63" w:rsidP="00C96E63">
      <w:pPr>
        <w:pStyle w:val="Style37"/>
        <w:widowControl/>
        <w:spacing w:line="276" w:lineRule="auto"/>
        <w:ind w:left="1050" w:firstLine="0"/>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70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Specyfikacja Techniczna jest stosowana jako dokument przetargowy i kontraktowy przy zlecaniu i realizacji Robót wymienionych w p. 1.1. zgodnie z DMU 00.00.00.</w:t>
      </w:r>
    </w:p>
    <w:p w:rsidR="00E127A9" w:rsidRPr="00E127A9" w:rsidRDefault="00E127A9" w:rsidP="00E127A9">
      <w:pPr>
        <w:pStyle w:val="Style216"/>
        <w:widowControl/>
        <w:spacing w:line="276" w:lineRule="auto"/>
        <w:jc w:val="both"/>
        <w:rPr>
          <w:rFonts w:ascii="Times New Roman" w:hAnsi="Times New Roman" w:cs="Times New Roman"/>
          <w:sz w:val="22"/>
          <w:szCs w:val="22"/>
        </w:rPr>
      </w:pPr>
    </w:p>
    <w:p w:rsidR="00E127A9" w:rsidRPr="00E127A9" w:rsidRDefault="00E127A9" w:rsidP="00E127A9">
      <w:pPr>
        <w:pStyle w:val="Style216"/>
        <w:widowControl/>
        <w:tabs>
          <w:tab w:val="left" w:pos="69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1.3.</w:t>
      </w:r>
      <w:r w:rsidRPr="00E127A9">
        <w:rPr>
          <w:rStyle w:val="FontStyle302"/>
          <w:rFonts w:ascii="Times New Roman" w:hAnsi="Times New Roman" w:cs="Times New Roman"/>
          <w:sz w:val="22"/>
          <w:szCs w:val="22"/>
        </w:rPr>
        <w:tab/>
        <w:t>Zakres Robót objętych Specyfikacją Techniczną (ST)</w:t>
      </w:r>
    </w:p>
    <w:p w:rsidR="00E127A9" w:rsidRPr="00E127A9" w:rsidRDefault="00E127A9" w:rsidP="00E127A9">
      <w:pPr>
        <w:pStyle w:val="Style37"/>
        <w:widowControl/>
        <w:spacing w:line="276" w:lineRule="auto"/>
        <w:ind w:firstLine="71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Ustalenia zawarte w niniejszej ST obejmują zasady prowadzenia Robót związanych z wykonaniem warstwy ścieralnej z mieszanki grysowo-mastyksowej [SMA].</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W zakres robót wchodzi wykonanie warstwy ścieralnej z SMA </w:t>
      </w:r>
      <w:r w:rsidR="00C96E63">
        <w:rPr>
          <w:rStyle w:val="FontStyle303"/>
          <w:rFonts w:ascii="Times New Roman" w:hAnsi="Times New Roman" w:cs="Times New Roman"/>
          <w:sz w:val="22"/>
          <w:szCs w:val="22"/>
        </w:rPr>
        <w:t>8</w:t>
      </w:r>
      <w:r w:rsidRPr="00E127A9">
        <w:rPr>
          <w:rStyle w:val="FontStyle303"/>
          <w:rFonts w:ascii="Times New Roman" w:hAnsi="Times New Roman" w:cs="Times New Roman"/>
          <w:sz w:val="22"/>
          <w:szCs w:val="22"/>
        </w:rPr>
        <w:t xml:space="preserve"> o grubości 4 cm</w:t>
      </w:r>
      <w:r w:rsidR="00600E52">
        <w:rPr>
          <w:rStyle w:val="FontStyle303"/>
          <w:rFonts w:ascii="Times New Roman" w:hAnsi="Times New Roman" w:cs="Times New Roman"/>
          <w:sz w:val="22"/>
          <w:szCs w:val="22"/>
        </w:rPr>
        <w:t xml:space="preserve"> dla ulicy Krygiera i ul. Granitow</w:t>
      </w:r>
      <w:r w:rsidR="00AA3156">
        <w:rPr>
          <w:rStyle w:val="FontStyle303"/>
          <w:rFonts w:ascii="Times New Roman" w:hAnsi="Times New Roman" w:cs="Times New Roman"/>
          <w:sz w:val="22"/>
          <w:szCs w:val="22"/>
        </w:rPr>
        <w:t>e</w:t>
      </w:r>
      <w:r w:rsidR="00825865">
        <w:rPr>
          <w:rStyle w:val="FontStyle303"/>
          <w:rFonts w:ascii="Times New Roman" w:hAnsi="Times New Roman" w:cs="Times New Roman"/>
          <w:sz w:val="22"/>
          <w:szCs w:val="22"/>
        </w:rPr>
        <w:t>j</w:t>
      </w:r>
      <w:r w:rsidR="00AA3156">
        <w:rPr>
          <w:rStyle w:val="FontStyle303"/>
          <w:rFonts w:ascii="Times New Roman" w:hAnsi="Times New Roman" w:cs="Times New Roman"/>
          <w:sz w:val="22"/>
          <w:szCs w:val="22"/>
        </w:rPr>
        <w:t xml:space="preserve">, </w:t>
      </w:r>
      <w:r w:rsidRPr="00E127A9">
        <w:rPr>
          <w:rStyle w:val="FontStyle303"/>
          <w:rFonts w:ascii="Times New Roman" w:hAnsi="Times New Roman" w:cs="Times New Roman"/>
          <w:sz w:val="22"/>
          <w:szCs w:val="22"/>
        </w:rPr>
        <w:t xml:space="preserve">dla </w:t>
      </w:r>
      <w:r w:rsidR="00560907">
        <w:rPr>
          <w:rStyle w:val="FontStyle303"/>
          <w:rFonts w:ascii="Times New Roman" w:hAnsi="Times New Roman" w:cs="Times New Roman"/>
          <w:sz w:val="22"/>
          <w:szCs w:val="22"/>
        </w:rPr>
        <w:t>ścieżek rowerowych</w:t>
      </w:r>
      <w:r w:rsidR="0010641B">
        <w:rPr>
          <w:rStyle w:val="FontStyle303"/>
          <w:rFonts w:ascii="Times New Roman" w:hAnsi="Times New Roman" w:cs="Times New Roman"/>
          <w:sz w:val="22"/>
          <w:szCs w:val="22"/>
        </w:rPr>
        <w:t xml:space="preserve"> i ciągów pieszo-rowerowych</w:t>
      </w:r>
      <w:r w:rsidR="00410D25">
        <w:rPr>
          <w:rStyle w:val="FontStyle303"/>
          <w:rFonts w:ascii="Times New Roman" w:hAnsi="Times New Roman" w:cs="Times New Roman"/>
          <w:sz w:val="22"/>
          <w:szCs w:val="22"/>
        </w:rPr>
        <w:t xml:space="preserve"> oraz dla nawierzchni na obiek</w:t>
      </w:r>
      <w:r w:rsidR="00485637">
        <w:rPr>
          <w:rStyle w:val="FontStyle303"/>
          <w:rFonts w:ascii="Times New Roman" w:hAnsi="Times New Roman" w:cs="Times New Roman"/>
          <w:sz w:val="22"/>
          <w:szCs w:val="22"/>
        </w:rPr>
        <w:t xml:space="preserve">tach </w:t>
      </w:r>
      <w:r w:rsidR="00410D25">
        <w:rPr>
          <w:rStyle w:val="FontStyle303"/>
          <w:rFonts w:ascii="Times New Roman" w:hAnsi="Times New Roman" w:cs="Times New Roman"/>
          <w:sz w:val="22"/>
          <w:szCs w:val="22"/>
        </w:rPr>
        <w:t xml:space="preserve"> inżynierski</w:t>
      </w:r>
      <w:r w:rsidR="00485637">
        <w:rPr>
          <w:rStyle w:val="FontStyle303"/>
          <w:rFonts w:ascii="Times New Roman" w:hAnsi="Times New Roman" w:cs="Times New Roman"/>
          <w:sz w:val="22"/>
          <w:szCs w:val="22"/>
        </w:rPr>
        <w:t>ch</w:t>
      </w:r>
      <w:r w:rsidR="00410D25">
        <w:rPr>
          <w:rStyle w:val="FontStyle303"/>
          <w:rFonts w:ascii="Times New Roman" w:hAnsi="Times New Roman" w:cs="Times New Roman"/>
          <w:sz w:val="22"/>
          <w:szCs w:val="22"/>
        </w:rPr>
        <w:t>.</w:t>
      </w:r>
    </w:p>
    <w:p w:rsidR="00E127A9" w:rsidRPr="00E127A9" w:rsidRDefault="00E127A9" w:rsidP="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 przypadku produkcji mieszanki grysowo-mastyksowej SMA przez Wykonawcę dla potrzeb budowy, Wykonawca zobowiązany jest prowadzić Zakładową kontrolę produkcji (ZKP) zgodnie z WT-2 „Mieszanki mineralno asfaltowe 201</w:t>
      </w:r>
      <w:r w:rsidR="00485637">
        <w:rPr>
          <w:rStyle w:val="FontStyle303"/>
          <w:rFonts w:ascii="Times New Roman" w:hAnsi="Times New Roman" w:cs="Times New Roman"/>
          <w:sz w:val="22"/>
          <w:szCs w:val="22"/>
        </w:rPr>
        <w:t>4</w:t>
      </w:r>
      <w:r w:rsidRPr="00E127A9">
        <w:rPr>
          <w:rStyle w:val="FontStyle303"/>
          <w:rFonts w:ascii="Times New Roman" w:hAnsi="Times New Roman" w:cs="Times New Roman"/>
          <w:sz w:val="22"/>
          <w:szCs w:val="22"/>
        </w:rPr>
        <w:t>".</w:t>
      </w:r>
    </w:p>
    <w:p w:rsidR="00E127A9" w:rsidRPr="00E127A9" w:rsidRDefault="00E127A9" w:rsidP="00E127A9">
      <w:pPr>
        <w:pStyle w:val="Style216"/>
        <w:widowControl/>
        <w:spacing w:line="276" w:lineRule="auto"/>
        <w:jc w:val="both"/>
        <w:rPr>
          <w:rFonts w:ascii="Times New Roman" w:hAnsi="Times New Roman" w:cs="Times New Roman"/>
          <w:sz w:val="22"/>
          <w:szCs w:val="22"/>
        </w:rPr>
      </w:pPr>
    </w:p>
    <w:p w:rsidR="00E127A9" w:rsidRPr="00E127A9" w:rsidRDefault="00E127A9" w:rsidP="00E127A9">
      <w:pPr>
        <w:pStyle w:val="Style216"/>
        <w:widowControl/>
        <w:tabs>
          <w:tab w:val="left" w:pos="69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1.4.</w:t>
      </w:r>
      <w:r w:rsidRPr="00E127A9">
        <w:rPr>
          <w:rStyle w:val="FontStyle302"/>
          <w:rFonts w:ascii="Times New Roman" w:hAnsi="Times New Roman" w:cs="Times New Roman"/>
          <w:sz w:val="22"/>
          <w:szCs w:val="22"/>
        </w:rPr>
        <w:tab/>
        <w:t>Określenia podstawowe</w:t>
      </w:r>
    </w:p>
    <w:p w:rsidR="00E127A9" w:rsidRPr="00E127A9" w:rsidRDefault="00E127A9" w:rsidP="00E127A9">
      <w:pPr>
        <w:pStyle w:val="Style214"/>
        <w:widowControl/>
        <w:numPr>
          <w:ilvl w:val="0"/>
          <w:numId w:val="5"/>
        </w:numPr>
        <w:tabs>
          <w:tab w:val="left" w:pos="686"/>
        </w:tabs>
        <w:spacing w:line="276" w:lineRule="auto"/>
        <w:ind w:left="709" w:hanging="709"/>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 xml:space="preserve">Mieszanka mineralna </w:t>
      </w:r>
      <w:r w:rsidRPr="00E127A9">
        <w:rPr>
          <w:rStyle w:val="FontStyle303"/>
          <w:rFonts w:ascii="Times New Roman" w:hAnsi="Times New Roman" w:cs="Times New Roman"/>
          <w:sz w:val="22"/>
          <w:szCs w:val="22"/>
        </w:rPr>
        <w:t>- mieszanka kruszywa i wypełniacza o określonym składzie i uziarnieniu.</w:t>
      </w:r>
    </w:p>
    <w:p w:rsidR="00E127A9" w:rsidRPr="00E127A9" w:rsidRDefault="00E127A9" w:rsidP="00E127A9">
      <w:pPr>
        <w:pStyle w:val="Style214"/>
        <w:widowControl/>
        <w:numPr>
          <w:ilvl w:val="0"/>
          <w:numId w:val="5"/>
        </w:numPr>
        <w:tabs>
          <w:tab w:val="left" w:pos="686"/>
        </w:tabs>
        <w:spacing w:line="276" w:lineRule="auto"/>
        <w:ind w:left="686" w:hanging="686"/>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 xml:space="preserve">Mieszanka mineralno-asfaltowa </w:t>
      </w:r>
      <w:r w:rsidRPr="00E127A9">
        <w:rPr>
          <w:rStyle w:val="FontStyle303"/>
          <w:rFonts w:ascii="Times New Roman" w:hAnsi="Times New Roman" w:cs="Times New Roman"/>
          <w:sz w:val="22"/>
          <w:szCs w:val="22"/>
        </w:rPr>
        <w:t>- mieszanka mineralna z odpowiednią ilością asfaltu, wytworzona w określony sposób, spełniająca określone wymagania.</w:t>
      </w:r>
    </w:p>
    <w:p w:rsidR="00E127A9" w:rsidRPr="00E127A9" w:rsidRDefault="00E127A9" w:rsidP="00E127A9">
      <w:pPr>
        <w:pStyle w:val="Style214"/>
        <w:widowControl/>
        <w:numPr>
          <w:ilvl w:val="0"/>
          <w:numId w:val="5"/>
        </w:numPr>
        <w:tabs>
          <w:tab w:val="left" w:pos="686"/>
        </w:tabs>
        <w:spacing w:line="276" w:lineRule="auto"/>
        <w:ind w:left="686" w:hanging="686"/>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 xml:space="preserve">Typ mieszanki mineralno-asfaltowej </w:t>
      </w:r>
      <w:r w:rsidRPr="00E127A9">
        <w:rPr>
          <w:rStyle w:val="FontStyle303"/>
          <w:rFonts w:ascii="Times New Roman" w:hAnsi="Times New Roman" w:cs="Times New Roman"/>
          <w:sz w:val="22"/>
          <w:szCs w:val="22"/>
        </w:rPr>
        <w:t>- określenie mieszanki mineralno-asfaltowej wyróżniające tę mieszankę spośród zbioru wszystkich innych mieszanek mineralno-asfaltowych. Wyróżnienie to może wynikać ze względu na metodę wyboru krzywej uziarnienia lub zawartości wolnych przestrzeni, lub proporcji składników, lub technologii wytwarzania i wbudowania.</w:t>
      </w:r>
    </w:p>
    <w:p w:rsidR="00E127A9" w:rsidRPr="00E127A9" w:rsidRDefault="00E127A9" w:rsidP="00E127A9">
      <w:pPr>
        <w:pStyle w:val="Style214"/>
        <w:widowControl/>
        <w:numPr>
          <w:ilvl w:val="0"/>
          <w:numId w:val="5"/>
        </w:numPr>
        <w:tabs>
          <w:tab w:val="left" w:pos="686"/>
        </w:tabs>
        <w:spacing w:line="276" w:lineRule="auto"/>
        <w:ind w:left="686" w:hanging="686"/>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 xml:space="preserve">Mieszanka SMA </w:t>
      </w:r>
      <w:r w:rsidRPr="00E127A9">
        <w:rPr>
          <w:rStyle w:val="FontStyle303"/>
          <w:rFonts w:ascii="Times New Roman" w:hAnsi="Times New Roman" w:cs="Times New Roman"/>
          <w:sz w:val="22"/>
          <w:szCs w:val="22"/>
        </w:rPr>
        <w:t>- mieszanka mineralno-asfaltowa o dużej zawartości kruszywa grubego, składająca się z kruszywa grubego, kruszywa drobnego, wypełniacza, asfaltu, środka adhezyjnego i stabilizatora mastyksu, dobranych w odpowiednich proporcjach ilościowych, wytwarzana, układana i zagęszczana na gorąco.</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Pozostałe określenia podane w niniejszej ST są zgodne z definicjami podanymi w ST DMU 00.00.00 „Wymagania ogólne" p. 1.4. oraz w odpowiednich Polskich Normach.</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p>
    <w:p w:rsidR="00E127A9" w:rsidRPr="00E127A9" w:rsidRDefault="00E127A9" w:rsidP="00E127A9">
      <w:pPr>
        <w:pStyle w:val="Style216"/>
        <w:widowControl/>
        <w:tabs>
          <w:tab w:val="left" w:pos="69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1.5.</w:t>
      </w:r>
      <w:r w:rsidRPr="00E127A9">
        <w:rPr>
          <w:rStyle w:val="FontStyle302"/>
          <w:rFonts w:ascii="Times New Roman" w:hAnsi="Times New Roman" w:cs="Times New Roman"/>
          <w:sz w:val="22"/>
          <w:szCs w:val="22"/>
        </w:rPr>
        <w:tab/>
        <w:t>Ogólne wymagania dotyczące Robót</w:t>
      </w:r>
    </w:p>
    <w:p w:rsidR="00E127A9" w:rsidRPr="00E127A9" w:rsidRDefault="00E127A9" w:rsidP="00E127A9">
      <w:pPr>
        <w:pStyle w:val="Style81"/>
        <w:widowControl/>
        <w:spacing w:line="276" w:lineRule="auto"/>
        <w:ind w:firstLine="706"/>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Ogólne wymagania dotyczące robót podano w ST DMU 00.00.00 „Wymagania ogólne" punkt 1.5. </w:t>
      </w:r>
    </w:p>
    <w:p w:rsidR="00E127A9" w:rsidRPr="00E127A9" w:rsidRDefault="00E127A9" w:rsidP="00E127A9">
      <w:pPr>
        <w:pStyle w:val="Style81"/>
        <w:widowControl/>
        <w:spacing w:line="276" w:lineRule="auto"/>
        <w:ind w:firstLine="0"/>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        MATERIAŁY</w:t>
      </w:r>
    </w:p>
    <w:p w:rsidR="00C61FF7" w:rsidRDefault="00E127A9" w:rsidP="00C61FF7">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Ogólne wymagania dotyczące materiałów, ich pozyskiwania i składowania, podano w ST DMU 00.00.00 „Wymagania ogólne" pkt. 2.</w:t>
      </w:r>
      <w:r w:rsidR="00935578">
        <w:rPr>
          <w:rStyle w:val="FontStyle303"/>
          <w:rFonts w:ascii="Times New Roman" w:hAnsi="Times New Roman" w:cs="Times New Roman"/>
          <w:sz w:val="22"/>
          <w:szCs w:val="22"/>
        </w:rPr>
        <w:t xml:space="preserve"> </w:t>
      </w:r>
      <w:r w:rsidRPr="00E127A9">
        <w:rPr>
          <w:rStyle w:val="FontStyle303"/>
          <w:rFonts w:ascii="Times New Roman" w:hAnsi="Times New Roman" w:cs="Times New Roman"/>
          <w:sz w:val="22"/>
          <w:szCs w:val="22"/>
        </w:rPr>
        <w:t xml:space="preserve">Poszczególne rodzaje materiałów powinny pochodzić ze </w:t>
      </w:r>
      <w:r w:rsidRPr="00E127A9">
        <w:rPr>
          <w:rStyle w:val="FontStyle303"/>
          <w:rFonts w:ascii="Times New Roman" w:hAnsi="Times New Roman" w:cs="Times New Roman"/>
          <w:sz w:val="22"/>
          <w:szCs w:val="22"/>
        </w:rPr>
        <w:lastRenderedPageBreak/>
        <w:t>źródeł zatwierdzonych przez Inżyniera. Należy dążyć do zaopatrzenia się w materiały z jednego źródła. W przypadku zmiany pochodzenia materiału należy, po wykonaniu odpowiednich badań, opracować skorygowaną receptę.</w:t>
      </w:r>
    </w:p>
    <w:p w:rsidR="00E127A9" w:rsidRPr="00E127A9" w:rsidRDefault="00E127A9" w:rsidP="00E127A9">
      <w:pPr>
        <w:pStyle w:val="Style37"/>
        <w:widowControl/>
        <w:spacing w:line="276" w:lineRule="auto"/>
        <w:ind w:firstLine="706"/>
        <w:rPr>
          <w:rStyle w:val="FontStyle303"/>
          <w:rFonts w:ascii="Times New Roman" w:hAnsi="Times New Roman" w:cs="Times New Roman"/>
          <w:sz w:val="22"/>
          <w:szCs w:val="22"/>
        </w:rPr>
      </w:pP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2.1.     Materiały do wykonania warstwy ścieralnej z SMA</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Do produkcji mieszanki mineralno-asfaltowej do warstwy </w:t>
      </w:r>
      <w:r w:rsidRPr="00E127A9">
        <w:rPr>
          <w:rStyle w:val="FontStyle297"/>
          <w:rFonts w:ascii="Times New Roman" w:hAnsi="Times New Roman" w:cs="Times New Roman"/>
          <w:sz w:val="22"/>
          <w:szCs w:val="22"/>
        </w:rPr>
        <w:t>ś</w:t>
      </w:r>
      <w:r w:rsidRPr="00E127A9">
        <w:rPr>
          <w:rStyle w:val="FontStyle303"/>
          <w:rFonts w:ascii="Times New Roman" w:hAnsi="Times New Roman" w:cs="Times New Roman"/>
          <w:sz w:val="22"/>
          <w:szCs w:val="22"/>
        </w:rPr>
        <w:t>cieralnej z SMA nale</w:t>
      </w:r>
      <w:r w:rsidRPr="00E127A9">
        <w:rPr>
          <w:rStyle w:val="FontStyle297"/>
          <w:rFonts w:ascii="Times New Roman" w:hAnsi="Times New Roman" w:cs="Times New Roman"/>
          <w:sz w:val="22"/>
          <w:szCs w:val="22"/>
        </w:rPr>
        <w:t>ż</w:t>
      </w:r>
      <w:r w:rsidRPr="00E127A9">
        <w:rPr>
          <w:rStyle w:val="FontStyle303"/>
          <w:rFonts w:ascii="Times New Roman" w:hAnsi="Times New Roman" w:cs="Times New Roman"/>
          <w:sz w:val="22"/>
          <w:szCs w:val="22"/>
        </w:rPr>
        <w:t>y stosowa</w:t>
      </w:r>
      <w:r w:rsidRPr="00E127A9">
        <w:rPr>
          <w:rStyle w:val="FontStyle297"/>
          <w:rFonts w:ascii="Times New Roman" w:hAnsi="Times New Roman" w:cs="Times New Roman"/>
          <w:sz w:val="22"/>
          <w:szCs w:val="22"/>
        </w:rPr>
        <w:t xml:space="preserve">ć </w:t>
      </w:r>
      <w:r w:rsidRPr="00E127A9">
        <w:rPr>
          <w:rStyle w:val="FontStyle303"/>
          <w:rFonts w:ascii="Times New Roman" w:hAnsi="Times New Roman" w:cs="Times New Roman"/>
          <w:sz w:val="22"/>
          <w:szCs w:val="22"/>
        </w:rPr>
        <w:t>materiały podane w tablicy 1.</w:t>
      </w:r>
    </w:p>
    <w:p w:rsidR="00E127A9" w:rsidRPr="00E127A9" w:rsidRDefault="00E127A9" w:rsidP="00E127A9">
      <w:pPr>
        <w:pStyle w:val="Style115"/>
        <w:widowControl/>
        <w:spacing w:line="276" w:lineRule="auto"/>
        <w:rPr>
          <w:rFonts w:ascii="Times New Roman" w:hAnsi="Times New Roman" w:cs="Times New Roman"/>
          <w:sz w:val="22"/>
          <w:szCs w:val="22"/>
        </w:rPr>
      </w:pP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Tablica 1. Materiały do wykonania warstwy </w:t>
      </w:r>
      <w:r w:rsidRPr="00E127A9">
        <w:rPr>
          <w:rStyle w:val="FontStyle297"/>
          <w:rFonts w:ascii="Times New Roman" w:hAnsi="Times New Roman" w:cs="Times New Roman"/>
          <w:sz w:val="22"/>
          <w:szCs w:val="22"/>
        </w:rPr>
        <w:t>ś</w:t>
      </w:r>
      <w:r w:rsidRPr="00E127A9">
        <w:rPr>
          <w:rStyle w:val="FontStyle303"/>
          <w:rFonts w:ascii="Times New Roman" w:hAnsi="Times New Roman" w:cs="Times New Roman"/>
          <w:sz w:val="22"/>
          <w:szCs w:val="22"/>
        </w:rPr>
        <w:t>cieralnej z mieszanki SMA</w:t>
      </w:r>
    </w:p>
    <w:p w:rsidR="00E127A9" w:rsidRPr="00E127A9" w:rsidRDefault="00E127A9" w:rsidP="00E127A9">
      <w:pPr>
        <w:widowControl/>
        <w:spacing w:line="276" w:lineRule="auto"/>
        <w:jc w:val="both"/>
        <w:rPr>
          <w:rFonts w:ascii="Times New Roman" w:hAnsi="Times New Roman" w:cs="Times New Roman"/>
          <w:sz w:val="22"/>
          <w:szCs w:val="22"/>
        </w:rPr>
      </w:pPr>
    </w:p>
    <w:tbl>
      <w:tblPr>
        <w:tblW w:w="9079" w:type="dxa"/>
        <w:tblInd w:w="40" w:type="dxa"/>
        <w:tblLayout w:type="fixed"/>
        <w:tblCellMar>
          <w:left w:w="40" w:type="dxa"/>
          <w:right w:w="40" w:type="dxa"/>
        </w:tblCellMar>
        <w:tblLook w:val="0000"/>
      </w:tblPr>
      <w:tblGrid>
        <w:gridCol w:w="538"/>
        <w:gridCol w:w="3573"/>
        <w:gridCol w:w="4968"/>
      </w:tblGrid>
      <w:tr w:rsidR="00E127A9" w:rsidRPr="00E127A9" w:rsidTr="00C96E63">
        <w:tc>
          <w:tcPr>
            <w:tcW w:w="538" w:type="dxa"/>
            <w:tcBorders>
              <w:top w:val="single" w:sz="4"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Lp.</w:t>
            </w:r>
          </w:p>
        </w:tc>
        <w:tc>
          <w:tcPr>
            <w:tcW w:w="3573" w:type="dxa"/>
            <w:tcBorders>
              <w:top w:val="single" w:sz="4"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ind w:left="1646"/>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Materiał</w:t>
            </w:r>
          </w:p>
        </w:tc>
        <w:tc>
          <w:tcPr>
            <w:tcW w:w="4968" w:type="dxa"/>
            <w:tcBorders>
              <w:top w:val="single" w:sz="4"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ind w:left="1771"/>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Wymagania wg</w:t>
            </w:r>
          </w:p>
        </w:tc>
      </w:tr>
      <w:tr w:rsidR="00E127A9" w:rsidRPr="00E127A9" w:rsidTr="00C96E63">
        <w:tc>
          <w:tcPr>
            <w:tcW w:w="538"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w:t>
            </w:r>
          </w:p>
        </w:tc>
        <w:tc>
          <w:tcPr>
            <w:tcW w:w="3573"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Kruszywo grube</w:t>
            </w:r>
          </w:p>
        </w:tc>
        <w:tc>
          <w:tcPr>
            <w:tcW w:w="4968" w:type="dxa"/>
            <w:tcBorders>
              <w:top w:val="single" w:sz="6" w:space="0" w:color="auto"/>
              <w:left w:val="single" w:sz="6" w:space="0" w:color="auto"/>
              <w:bottom w:val="single" w:sz="6" w:space="0" w:color="auto"/>
              <w:right w:val="single" w:sz="6" w:space="0" w:color="auto"/>
            </w:tcBorders>
          </w:tcPr>
          <w:p w:rsidR="00F20AC7" w:rsidRDefault="00E127A9">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tablica 2</w:t>
            </w:r>
          </w:p>
        </w:tc>
      </w:tr>
      <w:tr w:rsidR="00E127A9" w:rsidRPr="00E127A9" w:rsidTr="00C96E63">
        <w:tc>
          <w:tcPr>
            <w:tcW w:w="538"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3573"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Kruszywo drobne</w:t>
            </w:r>
          </w:p>
        </w:tc>
        <w:tc>
          <w:tcPr>
            <w:tcW w:w="4968" w:type="dxa"/>
            <w:tcBorders>
              <w:top w:val="single" w:sz="6" w:space="0" w:color="auto"/>
              <w:left w:val="single" w:sz="6" w:space="0" w:color="auto"/>
              <w:bottom w:val="single" w:sz="6" w:space="0" w:color="auto"/>
              <w:right w:val="single" w:sz="6" w:space="0" w:color="auto"/>
            </w:tcBorders>
          </w:tcPr>
          <w:p w:rsidR="00F20AC7" w:rsidRDefault="00E127A9">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tablica 3</w:t>
            </w:r>
          </w:p>
        </w:tc>
      </w:tr>
      <w:tr w:rsidR="00E127A9" w:rsidRPr="00E127A9" w:rsidTr="00C96E63">
        <w:tc>
          <w:tcPr>
            <w:tcW w:w="538"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3.</w:t>
            </w:r>
          </w:p>
        </w:tc>
        <w:tc>
          <w:tcPr>
            <w:tcW w:w="3573"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Wypełniacz</w:t>
            </w:r>
          </w:p>
        </w:tc>
        <w:tc>
          <w:tcPr>
            <w:tcW w:w="4968" w:type="dxa"/>
            <w:tcBorders>
              <w:top w:val="single" w:sz="6" w:space="0" w:color="auto"/>
              <w:left w:val="single" w:sz="6" w:space="0" w:color="auto"/>
              <w:bottom w:val="single" w:sz="6" w:space="0" w:color="auto"/>
              <w:right w:val="single" w:sz="6" w:space="0" w:color="auto"/>
            </w:tcBorders>
          </w:tcPr>
          <w:p w:rsidR="00F20AC7" w:rsidRDefault="00E127A9">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tablica 4 i 5</w:t>
            </w:r>
          </w:p>
        </w:tc>
      </w:tr>
      <w:tr w:rsidR="00E127A9" w:rsidRPr="00E127A9" w:rsidTr="00C96E63">
        <w:tc>
          <w:tcPr>
            <w:tcW w:w="538" w:type="dxa"/>
            <w:tcBorders>
              <w:top w:val="single" w:sz="6" w:space="0" w:color="auto"/>
              <w:left w:val="single" w:sz="4" w:space="0" w:color="auto"/>
              <w:bottom w:val="single" w:sz="6" w:space="0" w:color="auto"/>
              <w:right w:val="single" w:sz="6"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4.</w:t>
            </w:r>
          </w:p>
        </w:tc>
        <w:tc>
          <w:tcPr>
            <w:tcW w:w="3573" w:type="dxa"/>
            <w:tcBorders>
              <w:top w:val="single" w:sz="6" w:space="0" w:color="auto"/>
              <w:left w:val="single" w:sz="6" w:space="0" w:color="auto"/>
              <w:bottom w:val="single" w:sz="6" w:space="0" w:color="auto"/>
              <w:right w:val="single" w:sz="4" w:space="0" w:color="auto"/>
            </w:tcBorders>
          </w:tcPr>
          <w:p w:rsidR="00E127A9" w:rsidRPr="00E127A9" w:rsidRDefault="00835A23" w:rsidP="00835A23">
            <w:pPr>
              <w:pStyle w:val="Style34"/>
              <w:widowControl/>
              <w:spacing w:line="276" w:lineRule="auto"/>
              <w:ind w:firstLine="5"/>
              <w:jc w:val="both"/>
              <w:rPr>
                <w:rStyle w:val="FontStyle305"/>
                <w:rFonts w:ascii="Times New Roman" w:hAnsi="Times New Roman" w:cs="Times New Roman"/>
                <w:sz w:val="22"/>
                <w:szCs w:val="22"/>
                <w:vertAlign w:val="superscript"/>
              </w:rPr>
            </w:pPr>
            <w:r>
              <w:rPr>
                <w:rStyle w:val="FontStyle305"/>
                <w:rFonts w:ascii="Times New Roman" w:hAnsi="Times New Roman" w:cs="Times New Roman"/>
                <w:sz w:val="22"/>
                <w:szCs w:val="22"/>
              </w:rPr>
              <w:t>Polimeroasfalt PMB 45/80-6</w:t>
            </w:r>
            <w:r w:rsidR="00E127A9" w:rsidRPr="00E127A9">
              <w:rPr>
                <w:rStyle w:val="FontStyle305"/>
                <w:rFonts w:ascii="Times New Roman" w:hAnsi="Times New Roman" w:cs="Times New Roman"/>
                <w:sz w:val="22"/>
                <w:szCs w:val="22"/>
              </w:rPr>
              <w:t>5</w:t>
            </w:r>
          </w:p>
        </w:tc>
        <w:tc>
          <w:tcPr>
            <w:tcW w:w="4968" w:type="dxa"/>
            <w:tcBorders>
              <w:top w:val="single" w:sz="6" w:space="0" w:color="auto"/>
              <w:left w:val="single" w:sz="4" w:space="0" w:color="auto"/>
              <w:bottom w:val="single" w:sz="6" w:space="0" w:color="auto"/>
              <w:right w:val="single" w:sz="4" w:space="0" w:color="auto"/>
            </w:tcBorders>
          </w:tcPr>
          <w:p w:rsidR="00F20AC7" w:rsidRDefault="00E127A9">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tablica 6</w:t>
            </w:r>
          </w:p>
        </w:tc>
      </w:tr>
      <w:tr w:rsidR="00E127A9" w:rsidRPr="00E127A9" w:rsidTr="00102A49">
        <w:tc>
          <w:tcPr>
            <w:tcW w:w="538" w:type="dxa"/>
            <w:tcBorders>
              <w:top w:val="single" w:sz="6" w:space="0" w:color="auto"/>
              <w:left w:val="single" w:sz="4" w:space="0" w:color="auto"/>
              <w:bottom w:val="single" w:sz="6" w:space="0" w:color="auto"/>
              <w:right w:val="single" w:sz="4"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5.</w:t>
            </w:r>
          </w:p>
        </w:tc>
        <w:tc>
          <w:tcPr>
            <w:tcW w:w="3573" w:type="dxa"/>
            <w:tcBorders>
              <w:top w:val="single" w:sz="6" w:space="0" w:color="auto"/>
              <w:left w:val="single" w:sz="4" w:space="0" w:color="auto"/>
              <w:bottom w:val="single" w:sz="6" w:space="0" w:color="auto"/>
              <w:right w:val="single" w:sz="4"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Środek adhezyjny</w:t>
            </w:r>
          </w:p>
        </w:tc>
        <w:tc>
          <w:tcPr>
            <w:tcW w:w="4968" w:type="dxa"/>
            <w:tcBorders>
              <w:top w:val="single" w:sz="6" w:space="0" w:color="auto"/>
              <w:left w:val="single" w:sz="4" w:space="0" w:color="auto"/>
              <w:bottom w:val="single" w:sz="6" w:space="0" w:color="auto"/>
              <w:right w:val="single" w:sz="4" w:space="0" w:color="auto"/>
            </w:tcBorders>
          </w:tcPr>
          <w:p w:rsidR="00F20AC7" w:rsidRDefault="00E127A9">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pkt 2.2</w:t>
            </w:r>
          </w:p>
        </w:tc>
      </w:tr>
      <w:tr w:rsidR="00E127A9" w:rsidRPr="00E127A9" w:rsidTr="00102A49">
        <w:tc>
          <w:tcPr>
            <w:tcW w:w="538" w:type="dxa"/>
            <w:tcBorders>
              <w:top w:val="single" w:sz="6" w:space="0" w:color="auto"/>
              <w:left w:val="single" w:sz="4" w:space="0" w:color="auto"/>
              <w:bottom w:val="single" w:sz="4" w:space="0" w:color="auto"/>
              <w:right w:val="single" w:sz="4"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6.</w:t>
            </w:r>
          </w:p>
        </w:tc>
        <w:tc>
          <w:tcPr>
            <w:tcW w:w="3573" w:type="dxa"/>
            <w:tcBorders>
              <w:top w:val="single" w:sz="6" w:space="0" w:color="auto"/>
              <w:left w:val="single" w:sz="4" w:space="0" w:color="auto"/>
              <w:bottom w:val="single" w:sz="4" w:space="0" w:color="auto"/>
              <w:right w:val="single" w:sz="4" w:space="0" w:color="auto"/>
            </w:tcBorders>
          </w:tcPr>
          <w:p w:rsidR="00E127A9" w:rsidRPr="00E127A9" w:rsidRDefault="00E127A9"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Stabilizator mastyksu</w:t>
            </w:r>
          </w:p>
        </w:tc>
        <w:tc>
          <w:tcPr>
            <w:tcW w:w="4968" w:type="dxa"/>
            <w:tcBorders>
              <w:top w:val="single" w:sz="6" w:space="0" w:color="auto"/>
              <w:left w:val="single" w:sz="4" w:space="0" w:color="auto"/>
              <w:bottom w:val="single" w:sz="4" w:space="0" w:color="auto"/>
              <w:right w:val="single" w:sz="4" w:space="0" w:color="auto"/>
            </w:tcBorders>
          </w:tcPr>
          <w:p w:rsidR="00F20AC7" w:rsidRDefault="00E127A9">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Wg  Aprobaty Technicznej (PN-EN 13108-5, pkt. 4.1).</w:t>
            </w:r>
          </w:p>
        </w:tc>
      </w:tr>
    </w:tbl>
    <w:p w:rsidR="00E127A9" w:rsidRPr="00E127A9" w:rsidRDefault="00E127A9" w:rsidP="00E127A9">
      <w:pPr>
        <w:pStyle w:val="Style115"/>
        <w:widowControl/>
        <w:spacing w:line="276" w:lineRule="auto"/>
        <w:rPr>
          <w:rFonts w:ascii="Times New Roman" w:hAnsi="Times New Roman" w:cs="Times New Roman"/>
          <w:sz w:val="22"/>
          <w:szCs w:val="22"/>
        </w:rPr>
      </w:pPr>
    </w:p>
    <w:p w:rsidR="00E127A9" w:rsidRPr="00E127A9" w:rsidRDefault="00E127A9" w:rsidP="00E127A9">
      <w:pPr>
        <w:pStyle w:val="Style115"/>
        <w:widowControl/>
        <w:spacing w:line="276" w:lineRule="auto"/>
        <w:ind w:left="1134" w:hanging="1134"/>
        <w:rPr>
          <w:rStyle w:val="FontStyle303"/>
          <w:rFonts w:ascii="Times New Roman" w:hAnsi="Times New Roman" w:cs="Times New Roman"/>
          <w:sz w:val="22"/>
          <w:szCs w:val="22"/>
        </w:rPr>
      </w:pP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Tablica 2. Wymagane wła</w:t>
      </w:r>
      <w:r w:rsidRPr="00E127A9">
        <w:rPr>
          <w:rStyle w:val="FontStyle297"/>
          <w:rFonts w:ascii="Times New Roman" w:hAnsi="Times New Roman" w:cs="Times New Roman"/>
          <w:sz w:val="22"/>
          <w:szCs w:val="22"/>
        </w:rPr>
        <w:t>ś</w:t>
      </w:r>
      <w:r w:rsidRPr="00E127A9">
        <w:rPr>
          <w:rStyle w:val="FontStyle303"/>
          <w:rFonts w:ascii="Times New Roman" w:hAnsi="Times New Roman" w:cs="Times New Roman"/>
          <w:sz w:val="22"/>
          <w:szCs w:val="22"/>
        </w:rPr>
        <w:t>ciwo</w:t>
      </w:r>
      <w:r w:rsidRPr="00E127A9">
        <w:rPr>
          <w:rStyle w:val="FontStyle297"/>
          <w:rFonts w:ascii="Times New Roman" w:hAnsi="Times New Roman" w:cs="Times New Roman"/>
          <w:sz w:val="22"/>
          <w:szCs w:val="22"/>
        </w:rPr>
        <w:t>ś</w:t>
      </w:r>
      <w:r w:rsidRPr="00E127A9">
        <w:rPr>
          <w:rStyle w:val="FontStyle303"/>
          <w:rFonts w:ascii="Times New Roman" w:hAnsi="Times New Roman" w:cs="Times New Roman"/>
          <w:sz w:val="22"/>
          <w:szCs w:val="22"/>
        </w:rPr>
        <w:t xml:space="preserve">ci kruszywa grubego do warstwy </w:t>
      </w:r>
      <w:r w:rsidRPr="00E127A9">
        <w:rPr>
          <w:rStyle w:val="FontStyle297"/>
          <w:rFonts w:ascii="Times New Roman" w:hAnsi="Times New Roman" w:cs="Times New Roman"/>
          <w:sz w:val="22"/>
          <w:szCs w:val="22"/>
        </w:rPr>
        <w:t>ś</w:t>
      </w:r>
      <w:r w:rsidRPr="00E127A9">
        <w:rPr>
          <w:rStyle w:val="FontStyle303"/>
          <w:rFonts w:ascii="Times New Roman" w:hAnsi="Times New Roman" w:cs="Times New Roman"/>
          <w:sz w:val="22"/>
          <w:szCs w:val="22"/>
        </w:rPr>
        <w:t>cieralnej z mieszanki SMA</w:t>
      </w:r>
    </w:p>
    <w:p w:rsidR="00E127A9" w:rsidRPr="00E127A9" w:rsidRDefault="00E127A9" w:rsidP="00E127A9">
      <w:pPr>
        <w:pStyle w:val="Style115"/>
        <w:widowControl/>
        <w:spacing w:line="276" w:lineRule="auto"/>
        <w:ind w:left="1134" w:hanging="1134"/>
        <w:rPr>
          <w:rStyle w:val="FontStyle303"/>
          <w:rFonts w:ascii="Times New Roman" w:hAnsi="Times New Roman" w:cs="Times New Roman"/>
          <w:sz w:val="22"/>
          <w:szCs w:val="22"/>
        </w:rPr>
      </w:pPr>
    </w:p>
    <w:tbl>
      <w:tblPr>
        <w:tblW w:w="8931" w:type="dxa"/>
        <w:tblInd w:w="40" w:type="dxa"/>
        <w:tblLayout w:type="fixed"/>
        <w:tblCellMar>
          <w:left w:w="40" w:type="dxa"/>
          <w:right w:w="40" w:type="dxa"/>
        </w:tblCellMar>
        <w:tblLook w:val="0000"/>
      </w:tblPr>
      <w:tblGrid>
        <w:gridCol w:w="426"/>
        <w:gridCol w:w="4394"/>
        <w:gridCol w:w="1843"/>
        <w:gridCol w:w="2268"/>
      </w:tblGrid>
      <w:tr w:rsidR="005149BA" w:rsidRPr="00E127A9" w:rsidTr="00341675">
        <w:tc>
          <w:tcPr>
            <w:tcW w:w="426" w:type="dxa"/>
            <w:vMerge w:val="restart"/>
            <w:tcBorders>
              <w:top w:val="single" w:sz="6" w:space="0" w:color="auto"/>
              <w:left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Lp.</w:t>
            </w:r>
          </w:p>
        </w:tc>
        <w:tc>
          <w:tcPr>
            <w:tcW w:w="4394" w:type="dxa"/>
            <w:vMerge w:val="restart"/>
            <w:tcBorders>
              <w:top w:val="single" w:sz="6" w:space="0" w:color="auto"/>
              <w:left w:val="single" w:sz="6" w:space="0" w:color="auto"/>
              <w:right w:val="single" w:sz="6" w:space="0" w:color="auto"/>
            </w:tcBorders>
            <w:vAlign w:val="center"/>
          </w:tcPr>
          <w:p w:rsidR="00F20AC7" w:rsidRDefault="005149BA">
            <w:pPr>
              <w:pStyle w:val="Style34"/>
              <w:widowControl/>
              <w:spacing w:line="276" w:lineRule="auto"/>
              <w:jc w:val="center"/>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Właściwości kruszywa</w:t>
            </w:r>
          </w:p>
        </w:tc>
        <w:tc>
          <w:tcPr>
            <w:tcW w:w="4111" w:type="dxa"/>
            <w:gridSpan w:val="2"/>
            <w:tcBorders>
              <w:top w:val="single" w:sz="6" w:space="0" w:color="auto"/>
              <w:left w:val="single" w:sz="6" w:space="0" w:color="auto"/>
              <w:right w:val="single" w:sz="6" w:space="0" w:color="auto"/>
            </w:tcBorders>
          </w:tcPr>
          <w:p w:rsidR="00F20AC7" w:rsidRDefault="005149BA">
            <w:pPr>
              <w:pStyle w:val="Style205"/>
              <w:widowControl/>
              <w:spacing w:line="276" w:lineRule="auto"/>
              <w:jc w:val="center"/>
              <w:rPr>
                <w:rStyle w:val="FontStyle321"/>
                <w:rFonts w:ascii="Times New Roman" w:hAnsi="Times New Roman" w:cs="Times New Roman"/>
                <w:b/>
                <w:smallCaps w:val="0"/>
                <w:sz w:val="22"/>
                <w:szCs w:val="22"/>
              </w:rPr>
            </w:pPr>
            <w:r w:rsidRPr="00E127A9">
              <w:rPr>
                <w:rStyle w:val="FontStyle321"/>
                <w:rFonts w:ascii="Times New Roman" w:hAnsi="Times New Roman" w:cs="Times New Roman"/>
                <w:b/>
                <w:smallCaps w:val="0"/>
                <w:sz w:val="22"/>
                <w:szCs w:val="22"/>
              </w:rPr>
              <w:t xml:space="preserve">Wymagania </w:t>
            </w:r>
          </w:p>
        </w:tc>
      </w:tr>
      <w:tr w:rsidR="005149BA" w:rsidRPr="00E127A9" w:rsidTr="00341675">
        <w:tc>
          <w:tcPr>
            <w:tcW w:w="426" w:type="dxa"/>
            <w:vMerge/>
            <w:tcBorders>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b/>
                <w:sz w:val="22"/>
                <w:szCs w:val="22"/>
              </w:rPr>
            </w:pPr>
          </w:p>
        </w:tc>
        <w:tc>
          <w:tcPr>
            <w:tcW w:w="4394" w:type="dxa"/>
            <w:vMerge/>
            <w:tcBorders>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b/>
                <w:sz w:val="22"/>
                <w:szCs w:val="22"/>
              </w:rPr>
            </w:pPr>
          </w:p>
        </w:tc>
        <w:tc>
          <w:tcPr>
            <w:tcW w:w="1843" w:type="dxa"/>
            <w:tcBorders>
              <w:left w:val="single" w:sz="6" w:space="0" w:color="auto"/>
              <w:bottom w:val="single" w:sz="6" w:space="0" w:color="auto"/>
            </w:tcBorders>
          </w:tcPr>
          <w:p w:rsidR="005149BA" w:rsidRPr="00E127A9" w:rsidRDefault="005149BA" w:rsidP="005149BA">
            <w:pPr>
              <w:pStyle w:val="Style205"/>
              <w:widowControl/>
              <w:spacing w:line="276" w:lineRule="auto"/>
              <w:jc w:val="both"/>
              <w:rPr>
                <w:rStyle w:val="FontStyle321"/>
                <w:rFonts w:ascii="Times New Roman" w:hAnsi="Times New Roman" w:cs="Times New Roman"/>
                <w:b/>
                <w:sz w:val="22"/>
                <w:szCs w:val="22"/>
              </w:rPr>
            </w:pPr>
          </w:p>
        </w:tc>
        <w:tc>
          <w:tcPr>
            <w:tcW w:w="2268" w:type="dxa"/>
            <w:tcBorders>
              <w:bottom w:val="single" w:sz="6" w:space="0" w:color="auto"/>
              <w:right w:val="single" w:sz="6" w:space="0" w:color="auto"/>
            </w:tcBorders>
            <w:vAlign w:val="center"/>
          </w:tcPr>
          <w:p w:rsidR="005149BA" w:rsidRPr="00E127A9" w:rsidRDefault="005149BA" w:rsidP="00E127A9">
            <w:pPr>
              <w:pStyle w:val="Style205"/>
              <w:widowControl/>
              <w:spacing w:line="276" w:lineRule="auto"/>
              <w:jc w:val="both"/>
              <w:rPr>
                <w:rStyle w:val="FontStyle321"/>
                <w:rFonts w:ascii="Times New Roman" w:hAnsi="Times New Roman" w:cs="Times New Roman"/>
                <w:b/>
                <w:sz w:val="22"/>
                <w:szCs w:val="22"/>
              </w:rPr>
            </w:pP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Uziarnienie wg PN-EN 933-1, kategoria nie niższa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t>G</w:t>
            </w:r>
            <w:r w:rsidRPr="00E127A9">
              <w:rPr>
                <w:rStyle w:val="FontStyle321"/>
                <w:rFonts w:ascii="Times New Roman" w:hAnsi="Times New Roman" w:cs="Times New Roman"/>
                <w:sz w:val="22"/>
                <w:szCs w:val="22"/>
                <w:vertAlign w:val="subscript"/>
              </w:rPr>
              <w:t>c</w:t>
            </w:r>
            <w:r w:rsidRPr="00E127A9">
              <w:rPr>
                <w:rStyle w:val="FontStyle321"/>
                <w:rFonts w:ascii="Times New Roman" w:hAnsi="Times New Roman" w:cs="Times New Roman"/>
                <w:sz w:val="22"/>
                <w:szCs w:val="22"/>
              </w:rPr>
              <w:t>90/15</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Tolerancja uziarnienia; odchylenie nie większe niż wg kategorii</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221"/>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G</w:t>
            </w:r>
            <w:r w:rsidRPr="00E127A9">
              <w:rPr>
                <w:rStyle w:val="FontStyle332"/>
                <w:rFonts w:ascii="Times New Roman" w:hAnsi="Times New Roman" w:cs="Times New Roman"/>
                <w:sz w:val="22"/>
                <w:szCs w:val="22"/>
                <w:vertAlign w:val="subscript"/>
              </w:rPr>
              <w:t>25/15</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3</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pyłu wg PN-EN 933-1, kategoria nie wyższa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f</w:t>
            </w:r>
            <w:r w:rsidRPr="00E127A9">
              <w:rPr>
                <w:rStyle w:val="FontStyle332"/>
                <w:rFonts w:ascii="Times New Roman" w:hAnsi="Times New Roman" w:cs="Times New Roman"/>
                <w:sz w:val="22"/>
                <w:szCs w:val="22"/>
                <w:vertAlign w:val="subscript"/>
              </w:rPr>
              <w:t>2</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4</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Kształt kruszywa wg PN-EN 933-3 lub wg PN-EN 933-4, kategoria nie wyższa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FI</w:t>
            </w:r>
            <w:r w:rsidRPr="00E127A9">
              <w:rPr>
                <w:rStyle w:val="FontStyle332"/>
                <w:rFonts w:ascii="Times New Roman" w:hAnsi="Times New Roman" w:cs="Times New Roman"/>
                <w:sz w:val="22"/>
                <w:szCs w:val="22"/>
                <w:vertAlign w:val="subscript"/>
              </w:rPr>
              <w:t>20</w:t>
            </w:r>
          </w:p>
          <w:p w:rsidR="005149BA" w:rsidRPr="00E127A9" w:rsidRDefault="005149BA" w:rsidP="005149BA">
            <w:pPr>
              <w:pStyle w:val="Style34"/>
              <w:widowControl/>
              <w:spacing w:line="276" w:lineRule="auto"/>
              <w:jc w:val="center"/>
              <w:rPr>
                <w:rStyle w:val="FontStyle305"/>
                <w:rFonts w:ascii="Times New Roman" w:hAnsi="Times New Roman" w:cs="Times New Roman"/>
                <w:sz w:val="22"/>
                <w:szCs w:val="22"/>
                <w:vertAlign w:val="subscript"/>
              </w:rPr>
            </w:pPr>
            <w:r w:rsidRPr="00E127A9">
              <w:rPr>
                <w:rStyle w:val="FontStyle305"/>
                <w:rFonts w:ascii="Times New Roman" w:hAnsi="Times New Roman" w:cs="Times New Roman"/>
                <w:sz w:val="22"/>
                <w:szCs w:val="22"/>
              </w:rPr>
              <w:t>lub SI</w:t>
            </w:r>
            <w:r w:rsidRPr="00E127A9">
              <w:rPr>
                <w:rStyle w:val="FontStyle305"/>
                <w:rFonts w:ascii="Times New Roman" w:hAnsi="Times New Roman" w:cs="Times New Roman"/>
                <w:sz w:val="22"/>
                <w:szCs w:val="22"/>
                <w:vertAlign w:val="subscript"/>
              </w:rPr>
              <w:t>20</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5</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E127A9">
            <w:pPr>
              <w:pStyle w:val="Style34"/>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Procentowa zawartość ziaren o powierzchni przekruszonej i łamanej wg PN-EN 933-5; kategoria nie niższa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221"/>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C</w:t>
            </w:r>
            <w:r w:rsidRPr="00E127A9">
              <w:rPr>
                <w:rStyle w:val="FontStyle332"/>
                <w:rFonts w:ascii="Times New Roman" w:hAnsi="Times New Roman" w:cs="Times New Roman"/>
                <w:sz w:val="22"/>
                <w:szCs w:val="22"/>
                <w:vertAlign w:val="subscript"/>
              </w:rPr>
              <w:t>100/0</w:t>
            </w:r>
          </w:p>
        </w:tc>
      </w:tr>
      <w:tr w:rsidR="005149BA" w:rsidRPr="00E127A9" w:rsidTr="00835A23">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6</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Odporność kruszywa na rozdrabnianie wg PN-EN 1097-2, badania na kruszywie o wymiarze 10/14, rozdział5, ; kategoria nie wyższa niż:</w:t>
            </w:r>
          </w:p>
          <w:p w:rsidR="005149BA" w:rsidRPr="00E127A9" w:rsidRDefault="005149BA" w:rsidP="005149BA">
            <w:pPr>
              <w:pStyle w:val="Style207"/>
              <w:widowControl/>
              <w:tabs>
                <w:tab w:val="left" w:pos="221"/>
              </w:tabs>
              <w:spacing w:line="276" w:lineRule="auto"/>
              <w:jc w:val="both"/>
              <w:rPr>
                <w:rStyle w:val="FontStyle305"/>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LA</w:t>
            </w:r>
            <w:r w:rsidRPr="005149BA">
              <w:rPr>
                <w:rStyle w:val="FontStyle305"/>
                <w:rFonts w:ascii="Times New Roman" w:hAnsi="Times New Roman" w:cs="Times New Roman"/>
                <w:sz w:val="22"/>
                <w:szCs w:val="22"/>
                <w:vertAlign w:val="subscript"/>
              </w:rPr>
              <w:t>30</w:t>
            </w:r>
          </w:p>
        </w:tc>
        <w:tc>
          <w:tcPr>
            <w:tcW w:w="2268"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LA</w:t>
            </w:r>
            <w:r w:rsidRPr="00E127A9">
              <w:rPr>
                <w:rStyle w:val="FontStyle332"/>
                <w:rFonts w:ascii="Times New Roman" w:hAnsi="Times New Roman" w:cs="Times New Roman"/>
                <w:sz w:val="22"/>
                <w:szCs w:val="22"/>
                <w:vertAlign w:val="subscript"/>
              </w:rPr>
              <w:t>25</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7</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Odporność na polerowanie kruszywa wg PN-EN 1097-8, kategoria nie niższa niż:</w:t>
            </w:r>
          </w:p>
        </w:tc>
        <w:tc>
          <w:tcPr>
            <w:tcW w:w="1843"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center"/>
              <w:rPr>
                <w:rStyle w:val="FontStyle305"/>
                <w:rFonts w:ascii="Times New Roman" w:hAnsi="Times New Roman" w:cs="Times New Roman"/>
                <w:sz w:val="22"/>
                <w:szCs w:val="22"/>
              </w:rPr>
            </w:pPr>
            <w:r>
              <w:rPr>
                <w:rStyle w:val="FontStyle305"/>
                <w:rFonts w:ascii="Times New Roman" w:hAnsi="Times New Roman" w:cs="Times New Roman"/>
                <w:sz w:val="22"/>
                <w:szCs w:val="22"/>
              </w:rPr>
              <w:t>PSV</w:t>
            </w:r>
            <w:r w:rsidRPr="005149BA">
              <w:rPr>
                <w:rStyle w:val="FontStyle305"/>
                <w:rFonts w:ascii="Times New Roman" w:hAnsi="Times New Roman" w:cs="Times New Roman"/>
                <w:sz w:val="22"/>
                <w:szCs w:val="22"/>
                <w:vertAlign w:val="subscript"/>
              </w:rPr>
              <w:t>Deklarowana48</w:t>
            </w:r>
          </w:p>
        </w:tc>
        <w:tc>
          <w:tcPr>
            <w:tcW w:w="2268"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21"/>
                <w:rFonts w:ascii="Times New Roman" w:hAnsi="Times New Roman" w:cs="Times New Roman"/>
                <w:sz w:val="22"/>
                <w:szCs w:val="22"/>
              </w:rPr>
            </w:pPr>
            <w:r w:rsidRPr="00E127A9">
              <w:rPr>
                <w:rStyle w:val="FontStyle305"/>
                <w:rFonts w:ascii="Times New Roman" w:hAnsi="Times New Roman" w:cs="Times New Roman"/>
                <w:sz w:val="22"/>
                <w:szCs w:val="22"/>
              </w:rPr>
              <w:t>PSV</w:t>
            </w:r>
            <w:r w:rsidRPr="00E127A9">
              <w:rPr>
                <w:rStyle w:val="FontStyle321"/>
                <w:rFonts w:ascii="Times New Roman" w:hAnsi="Times New Roman" w:cs="Times New Roman"/>
                <w:sz w:val="22"/>
                <w:szCs w:val="22"/>
                <w:vertAlign w:val="subscript"/>
              </w:rPr>
              <w:t>50</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8</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Gęstość ziaren wg PN-EN 1097-6, rozdz. 7, 8 lub 9</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deklarowana przez producenta</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9</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Gęstość nasypowa wg PN-EN 1097-3</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deklarowana przez producenta</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10</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Nasiąkliwość wg PN-EN 1097-6, rozdz. 7, 8 lub 9</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center"/>
              <w:rPr>
                <w:rStyle w:val="FontStyle305"/>
                <w:rFonts w:ascii="Times New Roman" w:hAnsi="Times New Roman" w:cs="Times New Roman"/>
                <w:sz w:val="22"/>
                <w:szCs w:val="22"/>
                <w:vertAlign w:val="superscript"/>
              </w:rPr>
            </w:pPr>
            <w:r w:rsidRPr="00E127A9">
              <w:rPr>
                <w:rStyle w:val="FontStyle305"/>
                <w:rFonts w:ascii="Times New Roman" w:hAnsi="Times New Roman" w:cs="Times New Roman"/>
                <w:sz w:val="22"/>
                <w:szCs w:val="22"/>
              </w:rPr>
              <w:t>WA</w:t>
            </w:r>
            <w:r w:rsidRPr="00E127A9">
              <w:rPr>
                <w:rStyle w:val="FontStyle305"/>
                <w:rFonts w:ascii="Times New Roman" w:hAnsi="Times New Roman" w:cs="Times New Roman"/>
                <w:sz w:val="22"/>
                <w:szCs w:val="22"/>
                <w:vertAlign w:val="subscript"/>
              </w:rPr>
              <w:t>24,Deklarowane</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11</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Mrozoodporność wg PN-EN 1367-1, załącznik B, w 1% NaCl, kategoria nie wyższa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221"/>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F</w:t>
            </w:r>
            <w:r w:rsidRPr="00E127A9">
              <w:rPr>
                <w:rStyle w:val="FontStyle332"/>
                <w:rFonts w:ascii="Times New Roman" w:hAnsi="Times New Roman" w:cs="Times New Roman"/>
                <w:sz w:val="22"/>
                <w:szCs w:val="22"/>
                <w:vertAlign w:val="subscript"/>
              </w:rPr>
              <w:t>NaCl</w:t>
            </w:r>
            <w:r w:rsidRPr="00E127A9">
              <w:rPr>
                <w:rStyle w:val="FontStyle305"/>
                <w:rFonts w:ascii="Times New Roman" w:hAnsi="Times New Roman" w:cs="Times New Roman"/>
                <w:sz w:val="22"/>
                <w:szCs w:val="22"/>
              </w:rPr>
              <w:t>7</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12</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 xml:space="preserve">„Zgorzel słoneczna" bazaltu wg PN-EN 1367-3, </w:t>
            </w:r>
            <w:r w:rsidRPr="00E127A9">
              <w:rPr>
                <w:rStyle w:val="FontStyle305"/>
                <w:rFonts w:ascii="Times New Roman" w:hAnsi="Times New Roman" w:cs="Times New Roman"/>
                <w:sz w:val="22"/>
                <w:szCs w:val="22"/>
              </w:rPr>
              <w:lastRenderedPageBreak/>
              <w:t>kategoria:</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lastRenderedPageBreak/>
              <w:t>SB</w:t>
            </w:r>
            <w:r w:rsidRPr="00E127A9">
              <w:rPr>
                <w:rStyle w:val="FontStyle321"/>
                <w:rFonts w:ascii="Times New Roman" w:hAnsi="Times New Roman" w:cs="Times New Roman"/>
                <w:sz w:val="22"/>
                <w:szCs w:val="22"/>
                <w:vertAlign w:val="subscript"/>
              </w:rPr>
              <w:t>la</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lastRenderedPageBreak/>
              <w:t>13</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Skład chemiczny - uproszczony opis petrograficzny wg PN-EN 932-3</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deklarowany przez producenta</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14</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Grube zanieczyszczenia lekkie, wg PN-EN 1744-1 p.14.2; kategoria nie wyższa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m</w:t>
            </w:r>
            <w:r w:rsidRPr="00E127A9">
              <w:rPr>
                <w:rStyle w:val="FontStyle332"/>
                <w:rFonts w:ascii="Times New Roman" w:hAnsi="Times New Roman" w:cs="Times New Roman"/>
                <w:sz w:val="22"/>
                <w:szCs w:val="22"/>
                <w:vertAlign w:val="subscript"/>
              </w:rPr>
              <w:t>LPC</w:t>
            </w:r>
            <w:r w:rsidRPr="00E127A9">
              <w:rPr>
                <w:rStyle w:val="FontStyle305"/>
                <w:rFonts w:ascii="Times New Roman" w:hAnsi="Times New Roman" w:cs="Times New Roman"/>
                <w:sz w:val="22"/>
                <w:szCs w:val="22"/>
              </w:rPr>
              <w:t>0,1</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15</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Rozpad krzemianowy żużla wielkopiecowego chłodzonego powietrzem wg PN-EN 1744-1 p.19.1</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ind w:left="240"/>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wymagana odporność</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16</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Rozpad żelazowy żużla wielkopiecowego chłodzonego powietrzem wg PN-EN 1744-1 p. 19.2</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73"/>
              <w:widowControl/>
              <w:spacing w:line="276" w:lineRule="auto"/>
              <w:ind w:left="240"/>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wymagana odporność</w:t>
            </w:r>
          </w:p>
        </w:tc>
      </w:tr>
      <w:tr w:rsidR="005149BA" w:rsidRPr="00E127A9" w:rsidTr="005149BA">
        <w:tc>
          <w:tcPr>
            <w:tcW w:w="426"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17</w:t>
            </w:r>
          </w:p>
        </w:tc>
        <w:tc>
          <w:tcPr>
            <w:tcW w:w="4394" w:type="dxa"/>
            <w:tcBorders>
              <w:top w:val="single" w:sz="6" w:space="0" w:color="auto"/>
              <w:left w:val="single" w:sz="6" w:space="0" w:color="auto"/>
              <w:bottom w:val="single" w:sz="6" w:space="0" w:color="auto"/>
              <w:right w:val="single" w:sz="6" w:space="0" w:color="auto"/>
            </w:tcBorders>
            <w:vAlign w:val="center"/>
          </w:tcPr>
          <w:p w:rsidR="005149BA" w:rsidRPr="00E127A9" w:rsidRDefault="005149BA" w:rsidP="005149BA">
            <w:pPr>
              <w:pStyle w:val="Style34"/>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Stałość objętości kruszywa z żużla stalowniczego wg PN-EN 1744-1 p. 19.3; kategoria nie wyższa niż:</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5149BA" w:rsidRPr="00E127A9" w:rsidRDefault="005149BA" w:rsidP="00835A23">
            <w:pPr>
              <w:pStyle w:val="Style221"/>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 xml:space="preserve">V </w:t>
            </w:r>
            <w:r w:rsidRPr="00E127A9">
              <w:rPr>
                <w:rStyle w:val="FontStyle332"/>
                <w:rFonts w:ascii="Times New Roman" w:hAnsi="Times New Roman" w:cs="Times New Roman"/>
                <w:sz w:val="22"/>
                <w:szCs w:val="22"/>
                <w:vertAlign w:val="subscript"/>
              </w:rPr>
              <w:t>3,5</w:t>
            </w:r>
          </w:p>
        </w:tc>
      </w:tr>
    </w:tbl>
    <w:p w:rsidR="00E127A9" w:rsidRDefault="00835A23" w:rsidP="00835A23">
      <w:pPr>
        <w:pStyle w:val="Style200"/>
        <w:widowControl/>
        <w:spacing w:line="276" w:lineRule="auto"/>
        <w:jc w:val="both"/>
        <w:rPr>
          <w:rStyle w:val="FontStyle303"/>
          <w:rFonts w:ascii="Times New Roman" w:hAnsi="Times New Roman" w:cs="Times New Roman"/>
          <w:sz w:val="22"/>
          <w:szCs w:val="22"/>
        </w:rPr>
      </w:pPr>
      <w:r w:rsidRPr="00835A23">
        <w:rPr>
          <w:rStyle w:val="FontStyle303"/>
          <w:rFonts w:ascii="Times New Roman" w:hAnsi="Times New Roman" w:cs="Times New Roman"/>
          <w:sz w:val="22"/>
          <w:szCs w:val="22"/>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polerowanie każdego z tych kruszyw. Można mieszać tylko kruszywa grube kategorii PSV44 i wyższej.</w:t>
      </w:r>
      <w:r w:rsidRPr="00835A23">
        <w:rPr>
          <w:rStyle w:val="FontStyle303"/>
          <w:rFonts w:ascii="Times New Roman" w:hAnsi="Times New Roman" w:cs="Times New Roman"/>
          <w:sz w:val="22"/>
          <w:szCs w:val="22"/>
        </w:rPr>
        <w:cr/>
      </w:r>
    </w:p>
    <w:p w:rsidR="00E127A9" w:rsidRPr="00E127A9" w:rsidRDefault="00E127A9" w:rsidP="00E127A9">
      <w:pPr>
        <w:pStyle w:val="Style200"/>
        <w:widowControl/>
        <w:spacing w:line="276" w:lineRule="auto"/>
        <w:jc w:val="both"/>
        <w:rPr>
          <w:rFonts w:ascii="Times New Roman" w:hAnsi="Times New Roman" w:cs="Times New Roman"/>
          <w:sz w:val="22"/>
          <w:szCs w:val="22"/>
        </w:rPr>
      </w:pPr>
      <w:r w:rsidRPr="00E127A9">
        <w:rPr>
          <w:rStyle w:val="FontStyle303"/>
          <w:rFonts w:ascii="Times New Roman" w:hAnsi="Times New Roman" w:cs="Times New Roman"/>
          <w:sz w:val="22"/>
          <w:szCs w:val="22"/>
        </w:rPr>
        <w:t>Tablica 3. Wymagane właściwości kruszywa łamanego drobnego do warstwy ścieralnej z mieszanki SMA</w:t>
      </w:r>
    </w:p>
    <w:tbl>
      <w:tblPr>
        <w:tblW w:w="9072" w:type="dxa"/>
        <w:tblInd w:w="40" w:type="dxa"/>
        <w:tblLayout w:type="fixed"/>
        <w:tblCellMar>
          <w:left w:w="40" w:type="dxa"/>
          <w:right w:w="40" w:type="dxa"/>
        </w:tblCellMar>
        <w:tblLook w:val="0000"/>
      </w:tblPr>
      <w:tblGrid>
        <w:gridCol w:w="653"/>
        <w:gridCol w:w="5159"/>
        <w:gridCol w:w="1701"/>
        <w:gridCol w:w="1559"/>
      </w:tblGrid>
      <w:tr w:rsidR="003B6A8E" w:rsidRPr="00E127A9" w:rsidTr="00282432">
        <w:tc>
          <w:tcPr>
            <w:tcW w:w="653" w:type="dxa"/>
            <w:vMerge w:val="restart"/>
            <w:tcBorders>
              <w:top w:val="single" w:sz="6" w:space="0" w:color="auto"/>
              <w:left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Lp.</w:t>
            </w:r>
          </w:p>
        </w:tc>
        <w:tc>
          <w:tcPr>
            <w:tcW w:w="5159" w:type="dxa"/>
            <w:vMerge w:val="restart"/>
            <w:tcBorders>
              <w:top w:val="single" w:sz="6" w:space="0" w:color="auto"/>
              <w:left w:val="single" w:sz="6" w:space="0" w:color="auto"/>
              <w:right w:val="single" w:sz="6" w:space="0" w:color="auto"/>
            </w:tcBorders>
            <w:vAlign w:val="center"/>
          </w:tcPr>
          <w:p w:rsidR="00F20AC7" w:rsidRDefault="003B6A8E">
            <w:pPr>
              <w:pStyle w:val="Style46"/>
              <w:widowControl/>
              <w:spacing w:line="276" w:lineRule="auto"/>
              <w:ind w:left="-267" w:firstLine="267"/>
              <w:jc w:val="center"/>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Właściwości kruszywa</w:t>
            </w:r>
          </w:p>
        </w:tc>
        <w:tc>
          <w:tcPr>
            <w:tcW w:w="3260" w:type="dxa"/>
            <w:gridSpan w:val="2"/>
            <w:tcBorders>
              <w:top w:val="single" w:sz="6" w:space="0" w:color="auto"/>
              <w:left w:val="single" w:sz="6" w:space="0" w:color="auto"/>
              <w:right w:val="single" w:sz="6" w:space="0" w:color="auto"/>
            </w:tcBorders>
          </w:tcPr>
          <w:p w:rsidR="00F20AC7" w:rsidRDefault="003B6A8E">
            <w:pPr>
              <w:pStyle w:val="Style205"/>
              <w:widowControl/>
              <w:spacing w:line="276" w:lineRule="auto"/>
              <w:ind w:right="-181"/>
              <w:jc w:val="center"/>
              <w:rPr>
                <w:rStyle w:val="FontStyle321"/>
                <w:rFonts w:ascii="Times New Roman" w:hAnsi="Times New Roman" w:cs="Times New Roman"/>
                <w:b/>
                <w:smallCaps w:val="0"/>
                <w:sz w:val="22"/>
                <w:szCs w:val="22"/>
              </w:rPr>
            </w:pPr>
            <w:r w:rsidRPr="00E127A9">
              <w:rPr>
                <w:rStyle w:val="FontStyle321"/>
                <w:rFonts w:ascii="Times New Roman" w:hAnsi="Times New Roman" w:cs="Times New Roman"/>
                <w:b/>
                <w:smallCaps w:val="0"/>
                <w:sz w:val="22"/>
                <w:szCs w:val="22"/>
              </w:rPr>
              <w:t>Wymagania</w:t>
            </w:r>
          </w:p>
        </w:tc>
      </w:tr>
      <w:tr w:rsidR="003B6A8E" w:rsidRPr="00E127A9" w:rsidTr="00282432">
        <w:tc>
          <w:tcPr>
            <w:tcW w:w="653" w:type="dxa"/>
            <w:vMerge/>
            <w:tcBorders>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p>
        </w:tc>
        <w:tc>
          <w:tcPr>
            <w:tcW w:w="5159" w:type="dxa"/>
            <w:vMerge/>
            <w:tcBorders>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p>
        </w:tc>
        <w:tc>
          <w:tcPr>
            <w:tcW w:w="1701" w:type="dxa"/>
            <w:tcBorders>
              <w:left w:val="single" w:sz="6" w:space="0" w:color="auto"/>
              <w:bottom w:val="single" w:sz="6" w:space="0" w:color="auto"/>
            </w:tcBorders>
          </w:tcPr>
          <w:p w:rsidR="003B6A8E" w:rsidRPr="00E127A9" w:rsidRDefault="003B6A8E" w:rsidP="00476EDD">
            <w:pPr>
              <w:pStyle w:val="Style205"/>
              <w:widowControl/>
              <w:spacing w:line="276" w:lineRule="auto"/>
              <w:ind w:left="-1174" w:firstLine="1174"/>
              <w:jc w:val="both"/>
              <w:rPr>
                <w:rStyle w:val="FontStyle321"/>
                <w:rFonts w:ascii="Times New Roman" w:hAnsi="Times New Roman" w:cs="Times New Roman"/>
                <w:b/>
                <w:sz w:val="22"/>
                <w:szCs w:val="22"/>
              </w:rPr>
            </w:pPr>
          </w:p>
        </w:tc>
        <w:tc>
          <w:tcPr>
            <w:tcW w:w="1559" w:type="dxa"/>
            <w:tcBorders>
              <w:bottom w:val="single" w:sz="6" w:space="0" w:color="auto"/>
              <w:right w:val="single" w:sz="6" w:space="0" w:color="auto"/>
            </w:tcBorders>
            <w:vAlign w:val="center"/>
          </w:tcPr>
          <w:p w:rsidR="003B6A8E" w:rsidRPr="00E127A9" w:rsidRDefault="003B6A8E" w:rsidP="00476EDD">
            <w:pPr>
              <w:pStyle w:val="Style205"/>
              <w:widowControl/>
              <w:spacing w:line="276" w:lineRule="auto"/>
              <w:jc w:val="both"/>
              <w:rPr>
                <w:rStyle w:val="FontStyle321"/>
                <w:rFonts w:ascii="Times New Roman" w:hAnsi="Times New Roman" w:cs="Times New Roman"/>
                <w:sz w:val="22"/>
                <w:szCs w:val="22"/>
              </w:rPr>
            </w:pP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Uziarnienie wg PN-EN 933-1, wymagana kategoria:</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t>G</w:t>
            </w:r>
            <w:r w:rsidRPr="00E127A9">
              <w:rPr>
                <w:rStyle w:val="FontStyle321"/>
                <w:rFonts w:ascii="Times New Roman" w:hAnsi="Times New Roman" w:cs="Times New Roman"/>
                <w:sz w:val="22"/>
                <w:szCs w:val="22"/>
                <w:vertAlign w:val="subscript"/>
              </w:rPr>
              <w:t>f</w:t>
            </w:r>
            <w:r w:rsidRPr="00E127A9">
              <w:rPr>
                <w:rStyle w:val="FontStyle321"/>
                <w:rFonts w:ascii="Times New Roman" w:hAnsi="Times New Roman" w:cs="Times New Roman"/>
                <w:sz w:val="22"/>
                <w:szCs w:val="22"/>
              </w:rPr>
              <w:t>85</w:t>
            </w: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Tolerancja uziarnienia; odchylenie nie większe niż wg kategorii:</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t>G</w:t>
            </w:r>
            <w:r w:rsidRPr="00E127A9">
              <w:rPr>
                <w:rStyle w:val="FontStyle321"/>
                <w:rFonts w:ascii="Times New Roman" w:hAnsi="Times New Roman" w:cs="Times New Roman"/>
                <w:sz w:val="22"/>
                <w:szCs w:val="22"/>
                <w:vertAlign w:val="subscript"/>
              </w:rPr>
              <w:t>tc</w:t>
            </w:r>
            <w:r w:rsidRPr="00E127A9">
              <w:rPr>
                <w:rStyle w:val="FontStyle321"/>
                <w:rFonts w:ascii="Times New Roman" w:hAnsi="Times New Roman" w:cs="Times New Roman"/>
                <w:sz w:val="22"/>
                <w:szCs w:val="22"/>
              </w:rPr>
              <w:t>20</w:t>
            </w: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3</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pyłu wg PN-EN 933-1, kategoria nie wyższa niż</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202"/>
              <w:widowControl/>
              <w:spacing w:line="276" w:lineRule="auto"/>
              <w:rPr>
                <w:rStyle w:val="FontStyle301"/>
                <w:rFonts w:ascii="Times New Roman" w:hAnsi="Times New Roman" w:cs="Times New Roman"/>
                <w:sz w:val="22"/>
                <w:szCs w:val="22"/>
              </w:rPr>
            </w:pPr>
            <w:r w:rsidRPr="00E127A9">
              <w:rPr>
                <w:rStyle w:val="FontStyle305"/>
                <w:rFonts w:ascii="Times New Roman" w:hAnsi="Times New Roman" w:cs="Times New Roman"/>
                <w:sz w:val="22"/>
                <w:szCs w:val="22"/>
              </w:rPr>
              <w:t>f</w:t>
            </w:r>
            <w:r w:rsidRPr="00E127A9">
              <w:rPr>
                <w:rStyle w:val="FontStyle301"/>
                <w:rFonts w:ascii="Times New Roman" w:hAnsi="Times New Roman" w:cs="Times New Roman"/>
                <w:sz w:val="22"/>
                <w:szCs w:val="22"/>
                <w:vertAlign w:val="subscript"/>
              </w:rPr>
              <w:t>16</w:t>
            </w: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4</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Jakość pyłu wg PN-EN 933-9; kategoria nie wyższa niż:</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t>MB</w:t>
            </w:r>
            <w:r w:rsidRPr="00E127A9">
              <w:rPr>
                <w:rStyle w:val="FontStyle321"/>
                <w:rFonts w:ascii="Times New Roman" w:hAnsi="Times New Roman" w:cs="Times New Roman"/>
                <w:sz w:val="22"/>
                <w:szCs w:val="22"/>
                <w:vertAlign w:val="subscript"/>
              </w:rPr>
              <w:t>f</w:t>
            </w:r>
            <w:r w:rsidRPr="00E127A9">
              <w:rPr>
                <w:rStyle w:val="FontStyle321"/>
                <w:rFonts w:ascii="Times New Roman" w:hAnsi="Times New Roman" w:cs="Times New Roman"/>
                <w:sz w:val="22"/>
                <w:szCs w:val="22"/>
              </w:rPr>
              <w:t>10</w:t>
            </w: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5</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Kanciastość kruszywa drobnego wg PN-EN 933-6, rozdz. 8, kategoria nie niższa niż:</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E</w:t>
            </w:r>
            <w:r w:rsidRPr="00E127A9">
              <w:rPr>
                <w:rStyle w:val="FontStyle301"/>
                <w:rFonts w:ascii="Times New Roman" w:hAnsi="Times New Roman" w:cs="Times New Roman"/>
                <w:sz w:val="22"/>
                <w:szCs w:val="22"/>
              </w:rPr>
              <w:t>c</w:t>
            </w:r>
            <w:r w:rsidRPr="00E127A9">
              <w:rPr>
                <w:rStyle w:val="FontStyle301"/>
                <w:rFonts w:ascii="Times New Roman" w:hAnsi="Times New Roman" w:cs="Times New Roman"/>
                <w:sz w:val="22"/>
                <w:szCs w:val="22"/>
                <w:vertAlign w:val="subscript"/>
              </w:rPr>
              <w:t>s</w:t>
            </w:r>
            <w:r w:rsidRPr="00E127A9">
              <w:rPr>
                <w:rStyle w:val="FontStyle305"/>
                <w:rFonts w:ascii="Times New Roman" w:hAnsi="Times New Roman" w:cs="Times New Roman"/>
                <w:sz w:val="22"/>
                <w:szCs w:val="22"/>
              </w:rPr>
              <w:t>30</w:t>
            </w: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6</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Gęstość ziaren wg PN-EN 1097-6, rozdz. 7, 8 lub 9</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deklarowana przez producenta</w:t>
            </w:r>
          </w:p>
        </w:tc>
      </w:tr>
      <w:tr w:rsidR="003B6A8E" w:rsidRPr="00E127A9" w:rsidTr="003B6A8E">
        <w:tc>
          <w:tcPr>
            <w:tcW w:w="653"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7</w:t>
            </w:r>
          </w:p>
        </w:tc>
        <w:tc>
          <w:tcPr>
            <w:tcW w:w="5159" w:type="dxa"/>
            <w:tcBorders>
              <w:top w:val="single" w:sz="6" w:space="0" w:color="auto"/>
              <w:left w:val="single" w:sz="6" w:space="0" w:color="auto"/>
              <w:bottom w:val="single" w:sz="6" w:space="0" w:color="auto"/>
              <w:right w:val="single" w:sz="6" w:space="0" w:color="auto"/>
            </w:tcBorders>
            <w:vAlign w:val="center"/>
          </w:tcPr>
          <w:p w:rsidR="003B6A8E" w:rsidRPr="00E127A9" w:rsidRDefault="003B6A8E"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Grube zanieczyszczenia lekkie, wg PN-EN 1744-1 p.14.2; kategoria nie wyższa niż:</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B6A8E" w:rsidRPr="00E127A9" w:rsidRDefault="003B6A8E" w:rsidP="003B6A8E">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m</w:t>
            </w:r>
            <w:r w:rsidRPr="00E127A9">
              <w:rPr>
                <w:rStyle w:val="FontStyle301"/>
                <w:rFonts w:ascii="Times New Roman" w:hAnsi="Times New Roman" w:cs="Times New Roman"/>
                <w:sz w:val="22"/>
                <w:szCs w:val="22"/>
                <w:vertAlign w:val="subscript"/>
              </w:rPr>
              <w:t>LPC</w:t>
            </w:r>
            <w:r w:rsidRPr="00E127A9">
              <w:rPr>
                <w:rStyle w:val="FontStyle305"/>
                <w:rFonts w:ascii="Times New Roman" w:hAnsi="Times New Roman" w:cs="Times New Roman"/>
                <w:sz w:val="22"/>
                <w:szCs w:val="22"/>
              </w:rPr>
              <w:t>0,1</w:t>
            </w:r>
          </w:p>
        </w:tc>
      </w:tr>
    </w:tbl>
    <w:p w:rsidR="00E127A9" w:rsidRPr="00E127A9" w:rsidRDefault="00E127A9" w:rsidP="00E127A9">
      <w:pPr>
        <w:pStyle w:val="Style200"/>
        <w:widowControl/>
        <w:spacing w:line="276" w:lineRule="auto"/>
        <w:jc w:val="both"/>
        <w:rPr>
          <w:rStyle w:val="FontStyle303"/>
          <w:rFonts w:ascii="Times New Roman" w:hAnsi="Times New Roman" w:cs="Times New Roman"/>
          <w:sz w:val="22"/>
          <w:szCs w:val="22"/>
        </w:rPr>
      </w:pPr>
    </w:p>
    <w:p w:rsidR="00E127A9" w:rsidRDefault="00E127A9" w:rsidP="00E127A9">
      <w:pPr>
        <w:pStyle w:val="Style200"/>
        <w:widowControl/>
        <w:spacing w:line="276" w:lineRule="auto"/>
        <w:jc w:val="both"/>
        <w:rPr>
          <w:rStyle w:val="FontStyle303"/>
          <w:rFonts w:ascii="Times New Roman" w:hAnsi="Times New Roman" w:cs="Times New Roman"/>
          <w:sz w:val="22"/>
          <w:szCs w:val="22"/>
        </w:rPr>
      </w:pPr>
    </w:p>
    <w:p w:rsidR="00835A23" w:rsidRPr="00835A23" w:rsidRDefault="00835A23" w:rsidP="00E127A9">
      <w:pPr>
        <w:pStyle w:val="Style200"/>
        <w:widowControl/>
        <w:spacing w:line="276" w:lineRule="auto"/>
        <w:jc w:val="both"/>
        <w:rPr>
          <w:rFonts w:ascii="Times New Roman" w:hAnsi="Times New Roman" w:cs="Times New Roman"/>
          <w:sz w:val="22"/>
          <w:szCs w:val="22"/>
        </w:rPr>
      </w:pPr>
      <w:r w:rsidRPr="00835A23">
        <w:rPr>
          <w:rFonts w:ascii="Times New Roman" w:hAnsi="Times New Roman" w:cs="Times New Roman"/>
          <w:sz w:val="22"/>
          <w:szCs w:val="22"/>
        </w:rPr>
        <w:t>Do warstw</w:t>
      </w:r>
      <w:r w:rsidR="00B74225">
        <w:rPr>
          <w:rFonts w:ascii="Times New Roman" w:hAnsi="Times New Roman" w:cs="Times New Roman"/>
          <w:sz w:val="22"/>
          <w:szCs w:val="22"/>
        </w:rPr>
        <w:t>y</w:t>
      </w:r>
      <w:r w:rsidRPr="00835A23">
        <w:rPr>
          <w:rFonts w:ascii="Times New Roman" w:hAnsi="Times New Roman" w:cs="Times New Roman"/>
          <w:sz w:val="22"/>
          <w:szCs w:val="22"/>
        </w:rPr>
        <w:t xml:space="preserve"> ścieraln</w:t>
      </w:r>
      <w:r w:rsidR="00B74225">
        <w:rPr>
          <w:rFonts w:ascii="Times New Roman" w:hAnsi="Times New Roman" w:cs="Times New Roman"/>
          <w:sz w:val="22"/>
          <w:szCs w:val="22"/>
        </w:rPr>
        <w:t>ej</w:t>
      </w:r>
      <w:r w:rsidRPr="00835A23">
        <w:rPr>
          <w:rFonts w:ascii="Times New Roman" w:hAnsi="Times New Roman" w:cs="Times New Roman"/>
          <w:sz w:val="22"/>
          <w:szCs w:val="22"/>
        </w:rPr>
        <w:t xml:space="preserve"> zaleca się stosować wypełniacz mieszany</w:t>
      </w:r>
      <w:r w:rsidR="00070647">
        <w:rPr>
          <w:rFonts w:ascii="Times New Roman" w:hAnsi="Times New Roman" w:cs="Times New Roman"/>
          <w:sz w:val="22"/>
          <w:szCs w:val="22"/>
        </w:rPr>
        <w:t>.</w:t>
      </w:r>
    </w:p>
    <w:p w:rsidR="00835A23" w:rsidRPr="00E127A9" w:rsidRDefault="00835A23" w:rsidP="00E127A9">
      <w:pPr>
        <w:pStyle w:val="Style200"/>
        <w:widowControl/>
        <w:spacing w:line="276" w:lineRule="auto"/>
        <w:jc w:val="both"/>
        <w:rPr>
          <w:rStyle w:val="FontStyle303"/>
          <w:rFonts w:ascii="Times New Roman" w:hAnsi="Times New Roman" w:cs="Times New Roman"/>
          <w:sz w:val="22"/>
          <w:szCs w:val="22"/>
        </w:rPr>
      </w:pPr>
    </w:p>
    <w:p w:rsidR="00E127A9" w:rsidRPr="00E127A9" w:rsidRDefault="00E127A9" w:rsidP="00835A23">
      <w:pPr>
        <w:pStyle w:val="Style200"/>
        <w:widowControl/>
        <w:spacing w:line="276" w:lineRule="auto"/>
        <w:jc w:val="both"/>
        <w:rPr>
          <w:rFonts w:ascii="Times New Roman" w:hAnsi="Times New Roman" w:cs="Times New Roman"/>
          <w:sz w:val="22"/>
          <w:szCs w:val="22"/>
        </w:rPr>
      </w:pPr>
      <w:r w:rsidRPr="00E127A9">
        <w:rPr>
          <w:rStyle w:val="FontStyle303"/>
          <w:rFonts w:ascii="Times New Roman" w:hAnsi="Times New Roman" w:cs="Times New Roman"/>
          <w:sz w:val="22"/>
          <w:szCs w:val="22"/>
        </w:rPr>
        <w:t>Tablica 4. Wymagane właściwości wypełniacza do warstwy ścieralnej z mieszanki SMA</w:t>
      </w:r>
    </w:p>
    <w:tbl>
      <w:tblPr>
        <w:tblW w:w="9072" w:type="dxa"/>
        <w:tblInd w:w="40" w:type="dxa"/>
        <w:tblLayout w:type="fixed"/>
        <w:tblCellMar>
          <w:left w:w="40" w:type="dxa"/>
          <w:right w:w="40" w:type="dxa"/>
        </w:tblCellMar>
        <w:tblLook w:val="0000"/>
      </w:tblPr>
      <w:tblGrid>
        <w:gridCol w:w="653"/>
        <w:gridCol w:w="5868"/>
        <w:gridCol w:w="2551"/>
      </w:tblGrid>
      <w:tr w:rsidR="006E0DB3" w:rsidRPr="00E127A9" w:rsidTr="00AE0735">
        <w:trPr>
          <w:trHeight w:val="597"/>
        </w:trPr>
        <w:tc>
          <w:tcPr>
            <w:tcW w:w="653" w:type="dxa"/>
            <w:tcBorders>
              <w:top w:val="single" w:sz="6" w:space="0" w:color="auto"/>
              <w:left w:val="single" w:sz="6" w:space="0" w:color="auto"/>
              <w:right w:val="single" w:sz="6" w:space="0" w:color="auto"/>
            </w:tcBorders>
            <w:vAlign w:val="center"/>
          </w:tcPr>
          <w:p w:rsidR="006E0DB3" w:rsidRPr="00E127A9" w:rsidRDefault="006E0DB3" w:rsidP="00E127A9">
            <w:pPr>
              <w:pStyle w:val="Style46"/>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Lp.</w:t>
            </w:r>
          </w:p>
        </w:tc>
        <w:tc>
          <w:tcPr>
            <w:tcW w:w="5868" w:type="dxa"/>
            <w:tcBorders>
              <w:top w:val="single" w:sz="6" w:space="0" w:color="auto"/>
              <w:left w:val="single" w:sz="6" w:space="0" w:color="auto"/>
              <w:right w:val="single" w:sz="6" w:space="0" w:color="auto"/>
            </w:tcBorders>
            <w:vAlign w:val="center"/>
          </w:tcPr>
          <w:p w:rsidR="006E0DB3" w:rsidRPr="00E127A9" w:rsidRDefault="006E0DB3" w:rsidP="00E127A9">
            <w:pPr>
              <w:pStyle w:val="Style46"/>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Właściwości kruszywa</w:t>
            </w:r>
          </w:p>
        </w:tc>
        <w:tc>
          <w:tcPr>
            <w:tcW w:w="2551" w:type="dxa"/>
            <w:tcBorders>
              <w:top w:val="single" w:sz="6" w:space="0" w:color="auto"/>
              <w:left w:val="single" w:sz="6" w:space="0" w:color="auto"/>
              <w:right w:val="single" w:sz="6" w:space="0" w:color="auto"/>
            </w:tcBorders>
            <w:vAlign w:val="center"/>
          </w:tcPr>
          <w:p w:rsidR="006E0DB3" w:rsidRPr="00E127A9" w:rsidRDefault="006E0DB3" w:rsidP="00D11770">
            <w:pPr>
              <w:pStyle w:val="Style205"/>
              <w:widowControl/>
              <w:spacing w:line="276" w:lineRule="auto"/>
              <w:ind w:right="-181"/>
              <w:jc w:val="center"/>
              <w:rPr>
                <w:rStyle w:val="FontStyle321"/>
                <w:rFonts w:ascii="Times New Roman" w:hAnsi="Times New Roman" w:cs="Times New Roman"/>
                <w:b/>
                <w:smallCaps w:val="0"/>
                <w:sz w:val="22"/>
                <w:szCs w:val="22"/>
              </w:rPr>
            </w:pPr>
            <w:r w:rsidRPr="00E127A9">
              <w:rPr>
                <w:rStyle w:val="FontStyle321"/>
                <w:rFonts w:ascii="Times New Roman" w:hAnsi="Times New Roman" w:cs="Times New Roman"/>
                <w:b/>
                <w:smallCaps w:val="0"/>
                <w:sz w:val="22"/>
                <w:szCs w:val="22"/>
              </w:rPr>
              <w:t xml:space="preserve">Wymagania </w:t>
            </w:r>
          </w:p>
          <w:p w:rsidR="00F20AC7" w:rsidRDefault="00F20AC7">
            <w:pPr>
              <w:pStyle w:val="Style46"/>
              <w:spacing w:line="276" w:lineRule="auto"/>
              <w:jc w:val="both"/>
              <w:rPr>
                <w:rStyle w:val="FontStyle321"/>
                <w:rFonts w:ascii="Times New Roman" w:hAnsi="Times New Roman" w:cs="Times New Roman"/>
                <w:b/>
                <w:smallCaps w:val="0"/>
                <w:sz w:val="22"/>
                <w:szCs w:val="22"/>
              </w:rPr>
            </w:pP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Uziarnienie wg PN-EN 933-10, kategoria nie niższa niż:</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zgodnie z tabl. 5</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Jakość pyłu wg PN-EN 933-9, kategoria nie wyższa niż:</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t>MB</w:t>
            </w:r>
            <w:r w:rsidRPr="00E127A9">
              <w:rPr>
                <w:rStyle w:val="FontStyle321"/>
                <w:rFonts w:ascii="Times New Roman" w:hAnsi="Times New Roman" w:cs="Times New Roman"/>
                <w:sz w:val="22"/>
                <w:szCs w:val="22"/>
                <w:vertAlign w:val="subscript"/>
              </w:rPr>
              <w:t>f</w:t>
            </w:r>
            <w:r w:rsidRPr="00E127A9">
              <w:rPr>
                <w:rStyle w:val="FontStyle321"/>
                <w:rFonts w:ascii="Times New Roman" w:hAnsi="Times New Roman" w:cs="Times New Roman"/>
                <w:sz w:val="22"/>
                <w:szCs w:val="22"/>
              </w:rPr>
              <w:t>10</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3</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wody wg PN-EN 1097-5, nie wyższa niż:</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 (m/m)</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4</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Gęstość ziaren wg EN 1097-7</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 xml:space="preserve">deklarowana przez </w:t>
            </w:r>
            <w:r w:rsidRPr="00E127A9">
              <w:rPr>
                <w:rStyle w:val="FontStyle305"/>
                <w:rFonts w:ascii="Times New Roman" w:hAnsi="Times New Roman" w:cs="Times New Roman"/>
                <w:sz w:val="22"/>
                <w:szCs w:val="22"/>
              </w:rPr>
              <w:lastRenderedPageBreak/>
              <w:t>producenta</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lastRenderedPageBreak/>
              <w:t>5</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ind w:left="10" w:hanging="10"/>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Wolne przestrzenie w suchym zagęszczonym wypełniaczu wg PN-EN 1097-4, wymagana kategoria:</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202"/>
              <w:widowControl/>
              <w:spacing w:line="276" w:lineRule="auto"/>
              <w:rPr>
                <w:rStyle w:val="FontStyle301"/>
                <w:rFonts w:ascii="Times New Roman" w:hAnsi="Times New Roman" w:cs="Times New Roman"/>
                <w:sz w:val="22"/>
                <w:szCs w:val="22"/>
              </w:rPr>
            </w:pPr>
            <w:r w:rsidRPr="00E127A9">
              <w:rPr>
                <w:rStyle w:val="FontStyle305"/>
                <w:rFonts w:ascii="Times New Roman" w:hAnsi="Times New Roman" w:cs="Times New Roman"/>
                <w:sz w:val="22"/>
                <w:szCs w:val="22"/>
              </w:rPr>
              <w:t>V</w:t>
            </w:r>
            <w:r w:rsidRPr="00E127A9">
              <w:rPr>
                <w:rStyle w:val="FontStyle301"/>
                <w:rFonts w:ascii="Times New Roman" w:hAnsi="Times New Roman" w:cs="Times New Roman"/>
                <w:sz w:val="22"/>
                <w:szCs w:val="22"/>
                <w:vertAlign w:val="subscript"/>
              </w:rPr>
              <w:t>28/45</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6</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Przyrost temperatury mięknienia wg PN-EN 13179-1, wymagana kategoria:</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205"/>
              <w:widowControl/>
              <w:spacing w:line="276" w:lineRule="auto"/>
              <w:jc w:val="center"/>
              <w:rPr>
                <w:rStyle w:val="FontStyle321"/>
                <w:rFonts w:ascii="Times New Roman" w:hAnsi="Times New Roman" w:cs="Times New Roman"/>
                <w:sz w:val="22"/>
                <w:szCs w:val="22"/>
              </w:rPr>
            </w:pPr>
            <w:r w:rsidRPr="00E127A9">
              <w:rPr>
                <w:rStyle w:val="FontStyle321"/>
                <w:rFonts w:ascii="Times New Roman" w:hAnsi="Times New Roman" w:cs="Times New Roman"/>
                <w:sz w:val="22"/>
                <w:szCs w:val="22"/>
              </w:rPr>
              <w:t>∆</w:t>
            </w:r>
            <w:r w:rsidRPr="00E127A9">
              <w:rPr>
                <w:rStyle w:val="FontStyle321"/>
                <w:rFonts w:ascii="Times New Roman" w:hAnsi="Times New Roman" w:cs="Times New Roman"/>
                <w:sz w:val="22"/>
                <w:szCs w:val="22"/>
                <w:vertAlign w:val="subscript"/>
              </w:rPr>
              <w:t>r&amp;</w:t>
            </w:r>
            <w:r w:rsidRPr="00E127A9">
              <w:rPr>
                <w:rStyle w:val="FontStyle321"/>
                <w:rFonts w:ascii="Times New Roman" w:hAnsi="Times New Roman" w:cs="Times New Roman"/>
                <w:sz w:val="22"/>
                <w:szCs w:val="22"/>
              </w:rPr>
              <w:t>8/25</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7</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ind w:firstLine="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Rozpuszczalność w wodzie wg PN-EN 1744-1, kategoria nie wyższa niż:</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46"/>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WS</w:t>
            </w:r>
            <w:r w:rsidRPr="00E127A9">
              <w:rPr>
                <w:rStyle w:val="FontStyle332"/>
                <w:rFonts w:ascii="Times New Roman" w:hAnsi="Times New Roman" w:cs="Times New Roman"/>
                <w:sz w:val="22"/>
                <w:szCs w:val="22"/>
                <w:vertAlign w:val="subscript"/>
              </w:rPr>
              <w:t>10</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8</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ind w:left="5" w:hanging="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CaCO</w:t>
            </w:r>
            <w:r w:rsidRPr="00E127A9">
              <w:rPr>
                <w:rStyle w:val="FontStyle305"/>
                <w:rFonts w:ascii="Times New Roman" w:hAnsi="Times New Roman" w:cs="Times New Roman"/>
                <w:sz w:val="22"/>
                <w:szCs w:val="22"/>
                <w:vertAlign w:val="subscript"/>
              </w:rPr>
              <w:t>3</w:t>
            </w:r>
            <w:r w:rsidRPr="00E127A9">
              <w:rPr>
                <w:rStyle w:val="FontStyle305"/>
                <w:rFonts w:ascii="Times New Roman" w:hAnsi="Times New Roman" w:cs="Times New Roman"/>
                <w:sz w:val="22"/>
                <w:szCs w:val="22"/>
              </w:rPr>
              <w:t xml:space="preserve"> w wypełniaczu wapiennym wg PN-EN 196-21, kategoria nie niższa niż:</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46"/>
              <w:widowControl/>
              <w:spacing w:line="276" w:lineRule="auto"/>
              <w:jc w:val="center"/>
              <w:rPr>
                <w:rStyle w:val="FontStyle332"/>
                <w:rFonts w:ascii="Times New Roman" w:hAnsi="Times New Roman" w:cs="Times New Roman"/>
                <w:sz w:val="22"/>
                <w:szCs w:val="22"/>
              </w:rPr>
            </w:pPr>
            <w:r w:rsidRPr="00E127A9">
              <w:rPr>
                <w:rStyle w:val="FontStyle305"/>
                <w:rFonts w:ascii="Times New Roman" w:hAnsi="Times New Roman" w:cs="Times New Roman"/>
                <w:sz w:val="22"/>
                <w:szCs w:val="22"/>
              </w:rPr>
              <w:t>CC</w:t>
            </w:r>
            <w:r w:rsidRPr="00E127A9">
              <w:rPr>
                <w:rStyle w:val="FontStyle332"/>
                <w:rFonts w:ascii="Times New Roman" w:hAnsi="Times New Roman" w:cs="Times New Roman"/>
                <w:sz w:val="22"/>
                <w:szCs w:val="22"/>
                <w:vertAlign w:val="subscript"/>
              </w:rPr>
              <w:t>70</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9</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ind w:left="5" w:hanging="5"/>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wodorotlenku wapnia w wypełniaczu mieszanym, wymagana kategoria</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K</w:t>
            </w:r>
            <w:r w:rsidRPr="00E127A9">
              <w:rPr>
                <w:rStyle w:val="FontStyle332"/>
                <w:rFonts w:ascii="Times New Roman" w:hAnsi="Times New Roman" w:cs="Times New Roman"/>
                <w:sz w:val="22"/>
                <w:szCs w:val="22"/>
                <w:vertAlign w:val="subscript"/>
              </w:rPr>
              <w:t>a</w:t>
            </w:r>
            <w:r w:rsidRPr="00E127A9">
              <w:rPr>
                <w:rStyle w:val="FontStyle305"/>
                <w:rFonts w:ascii="Times New Roman" w:hAnsi="Times New Roman" w:cs="Times New Roman"/>
                <w:sz w:val="22"/>
                <w:szCs w:val="22"/>
              </w:rPr>
              <w:t>,</w:t>
            </w:r>
            <w:r w:rsidRPr="00E127A9">
              <w:rPr>
                <w:rStyle w:val="FontStyle305"/>
                <w:rFonts w:ascii="Times New Roman" w:hAnsi="Times New Roman" w:cs="Times New Roman"/>
                <w:sz w:val="22"/>
                <w:szCs w:val="22"/>
                <w:vertAlign w:val="subscript"/>
              </w:rPr>
              <w:t>Deklarowana</w:t>
            </w:r>
          </w:p>
        </w:tc>
      </w:tr>
      <w:tr w:rsidR="00E127A9" w:rsidRPr="00E127A9" w:rsidTr="00C96E63">
        <w:tc>
          <w:tcPr>
            <w:tcW w:w="653"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10</w:t>
            </w:r>
          </w:p>
        </w:tc>
        <w:tc>
          <w:tcPr>
            <w:tcW w:w="586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„Liczba asfaltowa" wg PN-EN 13179-2, wymagana kategoria:</w:t>
            </w:r>
          </w:p>
        </w:tc>
        <w:tc>
          <w:tcPr>
            <w:tcW w:w="2551" w:type="dxa"/>
            <w:tcBorders>
              <w:top w:val="single" w:sz="6" w:space="0" w:color="auto"/>
              <w:left w:val="single" w:sz="6" w:space="0" w:color="auto"/>
              <w:bottom w:val="single" w:sz="6" w:space="0" w:color="auto"/>
              <w:right w:val="single" w:sz="6" w:space="0" w:color="auto"/>
            </w:tcBorders>
            <w:vAlign w:val="center"/>
          </w:tcPr>
          <w:p w:rsidR="00F20AC7" w:rsidRDefault="00E127A9">
            <w:pPr>
              <w:pStyle w:val="Style221"/>
              <w:widowControl/>
              <w:spacing w:line="276" w:lineRule="auto"/>
              <w:jc w:val="center"/>
              <w:rPr>
                <w:rStyle w:val="FontStyle332"/>
                <w:rFonts w:ascii="Times New Roman" w:hAnsi="Times New Roman" w:cs="Times New Roman"/>
                <w:sz w:val="22"/>
                <w:szCs w:val="22"/>
              </w:rPr>
            </w:pPr>
            <w:r w:rsidRPr="00E127A9">
              <w:rPr>
                <w:rStyle w:val="FontStyle332"/>
                <w:rFonts w:ascii="Times New Roman" w:hAnsi="Times New Roman" w:cs="Times New Roman"/>
                <w:sz w:val="22"/>
                <w:szCs w:val="22"/>
              </w:rPr>
              <w:t>BN</w:t>
            </w:r>
            <w:r w:rsidRPr="00E127A9">
              <w:rPr>
                <w:rStyle w:val="FontStyle332"/>
                <w:rFonts w:ascii="Times New Roman" w:hAnsi="Times New Roman" w:cs="Times New Roman"/>
                <w:sz w:val="22"/>
                <w:szCs w:val="22"/>
                <w:vertAlign w:val="subscript"/>
              </w:rPr>
              <w:t>deklarowana</w:t>
            </w:r>
          </w:p>
        </w:tc>
      </w:tr>
    </w:tbl>
    <w:p w:rsidR="003B6A8E" w:rsidRDefault="003B6A8E" w:rsidP="00E127A9">
      <w:pPr>
        <w:pStyle w:val="Style200"/>
        <w:widowControl/>
        <w:spacing w:line="276" w:lineRule="auto"/>
        <w:jc w:val="both"/>
        <w:rPr>
          <w:rStyle w:val="FontStyle303"/>
          <w:rFonts w:ascii="Times New Roman" w:hAnsi="Times New Roman" w:cs="Times New Roman"/>
          <w:sz w:val="22"/>
          <w:szCs w:val="22"/>
        </w:rPr>
      </w:pPr>
    </w:p>
    <w:p w:rsidR="00E127A9" w:rsidRPr="00E127A9" w:rsidRDefault="00E127A9" w:rsidP="003B6A8E">
      <w:pPr>
        <w:pStyle w:val="Style200"/>
        <w:widowControl/>
        <w:spacing w:line="276" w:lineRule="auto"/>
        <w:jc w:val="both"/>
        <w:rPr>
          <w:rFonts w:ascii="Times New Roman" w:hAnsi="Times New Roman" w:cs="Times New Roman"/>
          <w:sz w:val="22"/>
          <w:szCs w:val="22"/>
        </w:rPr>
      </w:pPr>
      <w:r w:rsidRPr="00E127A9">
        <w:rPr>
          <w:rStyle w:val="FontStyle303"/>
          <w:rFonts w:ascii="Times New Roman" w:hAnsi="Times New Roman" w:cs="Times New Roman"/>
          <w:sz w:val="22"/>
          <w:szCs w:val="22"/>
        </w:rPr>
        <w:t>Tablica 5. Uziarnienie wypełniacza dodanego oznaczone wg PN-EN 933-10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67"/>
        <w:gridCol w:w="3067"/>
        <w:gridCol w:w="3077"/>
      </w:tblGrid>
      <w:tr w:rsidR="00E127A9" w:rsidRPr="00E127A9" w:rsidTr="00C96E63">
        <w:trPr>
          <w:jc w:val="center"/>
        </w:trPr>
        <w:tc>
          <w:tcPr>
            <w:tcW w:w="1267" w:type="dxa"/>
            <w:vAlign w:val="center"/>
          </w:tcPr>
          <w:p w:rsidR="00E127A9" w:rsidRPr="00E127A9" w:rsidRDefault="00E127A9" w:rsidP="00E127A9">
            <w:pPr>
              <w:pStyle w:val="Style26"/>
              <w:widowControl/>
              <w:spacing w:line="276" w:lineRule="auto"/>
              <w:jc w:val="both"/>
              <w:rPr>
                <w:rFonts w:ascii="Times New Roman" w:hAnsi="Times New Roman" w:cs="Times New Roman"/>
                <w:b/>
                <w:sz w:val="22"/>
                <w:szCs w:val="22"/>
              </w:rPr>
            </w:pPr>
          </w:p>
        </w:tc>
        <w:tc>
          <w:tcPr>
            <w:tcW w:w="6144" w:type="dxa"/>
            <w:gridSpan w:val="2"/>
            <w:vAlign w:val="center"/>
          </w:tcPr>
          <w:p w:rsidR="00E127A9" w:rsidRPr="00E127A9" w:rsidRDefault="00E127A9" w:rsidP="00E127A9">
            <w:pPr>
              <w:pStyle w:val="Style46"/>
              <w:widowControl/>
              <w:spacing w:line="276" w:lineRule="auto"/>
              <w:ind w:left="2242"/>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Przesiew [% (mm)]</w:t>
            </w:r>
          </w:p>
        </w:tc>
      </w:tr>
      <w:tr w:rsidR="00E127A9" w:rsidRPr="00E127A9" w:rsidTr="00C96E63">
        <w:trPr>
          <w:jc w:val="center"/>
        </w:trPr>
        <w:tc>
          <w:tcPr>
            <w:tcW w:w="1267" w:type="dxa"/>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Sito # [mm]</w:t>
            </w:r>
          </w:p>
        </w:tc>
        <w:tc>
          <w:tcPr>
            <w:tcW w:w="3067" w:type="dxa"/>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Ogólny zakres dla poszczególnych wyników</w:t>
            </w:r>
          </w:p>
        </w:tc>
        <w:tc>
          <w:tcPr>
            <w:tcW w:w="3077" w:type="dxa"/>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b/>
                <w:sz w:val="22"/>
                <w:szCs w:val="22"/>
                <w:vertAlign w:val="superscript"/>
              </w:rPr>
            </w:pPr>
            <w:r w:rsidRPr="00E127A9">
              <w:rPr>
                <w:rStyle w:val="FontStyle305"/>
                <w:rFonts w:ascii="Times New Roman" w:hAnsi="Times New Roman" w:cs="Times New Roman"/>
                <w:b/>
                <w:sz w:val="22"/>
                <w:szCs w:val="22"/>
              </w:rPr>
              <w:t>Maksymalny zakres uziarnienia deklarowany przez producenta</w:t>
            </w:r>
            <w:r w:rsidRPr="00E127A9">
              <w:rPr>
                <w:rStyle w:val="FontStyle305"/>
                <w:rFonts w:ascii="Times New Roman" w:hAnsi="Times New Roman" w:cs="Times New Roman"/>
                <w:b/>
                <w:sz w:val="22"/>
                <w:szCs w:val="22"/>
                <w:vertAlign w:val="superscript"/>
              </w:rPr>
              <w:t>a)</w:t>
            </w:r>
          </w:p>
        </w:tc>
      </w:tr>
      <w:tr w:rsidR="00E127A9" w:rsidRPr="00E127A9" w:rsidTr="00C96E63">
        <w:trPr>
          <w:jc w:val="center"/>
        </w:trPr>
        <w:tc>
          <w:tcPr>
            <w:tcW w:w="1267" w:type="dxa"/>
            <w:vAlign w:val="center"/>
          </w:tcPr>
          <w:p w:rsidR="00E127A9" w:rsidRPr="00E127A9" w:rsidRDefault="00E127A9" w:rsidP="00E127A9">
            <w:pPr>
              <w:pStyle w:val="Style46"/>
              <w:widowControl/>
              <w:spacing w:line="276" w:lineRule="auto"/>
              <w:ind w:left="336"/>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3067" w:type="dxa"/>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100</w:t>
            </w:r>
          </w:p>
        </w:tc>
        <w:tc>
          <w:tcPr>
            <w:tcW w:w="3077" w:type="dxa"/>
            <w:vAlign w:val="center"/>
          </w:tcPr>
          <w:p w:rsidR="00F20AC7" w:rsidRDefault="00E127A9">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w:t>
            </w:r>
          </w:p>
        </w:tc>
      </w:tr>
      <w:tr w:rsidR="00E127A9" w:rsidRPr="00E127A9" w:rsidTr="00C96E63">
        <w:trPr>
          <w:jc w:val="center"/>
        </w:trPr>
        <w:tc>
          <w:tcPr>
            <w:tcW w:w="1267" w:type="dxa"/>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0,125</w:t>
            </w:r>
          </w:p>
        </w:tc>
        <w:tc>
          <w:tcPr>
            <w:tcW w:w="3067" w:type="dxa"/>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od 85 do 100</w:t>
            </w:r>
          </w:p>
        </w:tc>
        <w:tc>
          <w:tcPr>
            <w:tcW w:w="3077" w:type="dxa"/>
            <w:vAlign w:val="center"/>
          </w:tcPr>
          <w:p w:rsidR="00F20AC7" w:rsidRDefault="00E127A9">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10</w:t>
            </w:r>
          </w:p>
        </w:tc>
      </w:tr>
      <w:tr w:rsidR="00E127A9" w:rsidRPr="00E127A9" w:rsidTr="00C96E63">
        <w:trPr>
          <w:jc w:val="center"/>
        </w:trPr>
        <w:tc>
          <w:tcPr>
            <w:tcW w:w="1267" w:type="dxa"/>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0,063</w:t>
            </w:r>
          </w:p>
        </w:tc>
        <w:tc>
          <w:tcPr>
            <w:tcW w:w="3067" w:type="dxa"/>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od 70 do 100</w:t>
            </w:r>
          </w:p>
        </w:tc>
        <w:tc>
          <w:tcPr>
            <w:tcW w:w="3077" w:type="dxa"/>
            <w:vAlign w:val="center"/>
          </w:tcPr>
          <w:p w:rsidR="00F20AC7" w:rsidRDefault="00E127A9">
            <w:pPr>
              <w:pStyle w:val="Style46"/>
              <w:widowControl/>
              <w:spacing w:line="276" w:lineRule="auto"/>
              <w:jc w:val="center"/>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10</w:t>
            </w:r>
          </w:p>
        </w:tc>
      </w:tr>
      <w:tr w:rsidR="00E127A9" w:rsidRPr="00E127A9" w:rsidTr="00C96E63">
        <w:trPr>
          <w:jc w:val="center"/>
        </w:trPr>
        <w:tc>
          <w:tcPr>
            <w:tcW w:w="7411" w:type="dxa"/>
            <w:gridSpan w:val="3"/>
            <w:vAlign w:val="center"/>
          </w:tcPr>
          <w:p w:rsidR="00E127A9" w:rsidRPr="00E127A9" w:rsidRDefault="00E127A9" w:rsidP="00E127A9">
            <w:pPr>
              <w:pStyle w:val="Style46"/>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a) zakres uziarnienia powinien być deklarowany na podstawie ostatnich 20 wyników, z których 90% powinno mieścić się w tym zakresie, a wszystkie powinny mieścić się w ogólnym zakresie podanym w tablicy</w:t>
            </w:r>
          </w:p>
        </w:tc>
      </w:tr>
    </w:tbl>
    <w:p w:rsidR="00E127A9" w:rsidRPr="00E127A9" w:rsidRDefault="00E127A9" w:rsidP="00E127A9">
      <w:pPr>
        <w:pStyle w:val="Style200"/>
        <w:widowControl/>
        <w:spacing w:line="276" w:lineRule="auto"/>
        <w:jc w:val="both"/>
        <w:rPr>
          <w:rFonts w:ascii="Times New Roman" w:hAnsi="Times New Roman" w:cs="Times New Roman"/>
          <w:sz w:val="22"/>
          <w:szCs w:val="22"/>
        </w:rPr>
      </w:pPr>
    </w:p>
    <w:p w:rsidR="00E127A9" w:rsidRDefault="00E127A9" w:rsidP="003B6A8E">
      <w:pPr>
        <w:pStyle w:val="Style200"/>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Tablica 6. W</w:t>
      </w:r>
      <w:r w:rsidR="00FE202F">
        <w:rPr>
          <w:rStyle w:val="FontStyle303"/>
          <w:rFonts w:ascii="Times New Roman" w:hAnsi="Times New Roman" w:cs="Times New Roman"/>
          <w:sz w:val="22"/>
          <w:szCs w:val="22"/>
        </w:rPr>
        <w:t>ymagania dla asfaltu PBM 45/80-6</w:t>
      </w:r>
      <w:r w:rsidRPr="00E127A9">
        <w:rPr>
          <w:rStyle w:val="FontStyle303"/>
          <w:rFonts w:ascii="Times New Roman" w:hAnsi="Times New Roman" w:cs="Times New Roman"/>
          <w:sz w:val="22"/>
          <w:szCs w:val="22"/>
        </w:rPr>
        <w:t>5</w:t>
      </w: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3"/>
        <w:gridCol w:w="3952"/>
        <w:gridCol w:w="2196"/>
        <w:gridCol w:w="2338"/>
      </w:tblGrid>
      <w:tr w:rsidR="003B6A8E" w:rsidRPr="00CA4FAC" w:rsidTr="003B6A8E">
        <w:trPr>
          <w:trHeight w:val="138"/>
        </w:trPr>
        <w:tc>
          <w:tcPr>
            <w:tcW w:w="443" w:type="dxa"/>
            <w:vMerge w:val="restart"/>
          </w:tcPr>
          <w:p w:rsidR="003B6A8E" w:rsidRPr="00CA4FAC" w:rsidRDefault="003B6A8E" w:rsidP="00835A23">
            <w:pPr>
              <w:pStyle w:val="Tekstpodstawowy"/>
              <w:rPr>
                <w:sz w:val="20"/>
              </w:rPr>
            </w:pPr>
            <w:r w:rsidRPr="00CA4FAC">
              <w:rPr>
                <w:sz w:val="20"/>
              </w:rPr>
              <w:t>Lp.</w:t>
            </w:r>
          </w:p>
        </w:tc>
        <w:tc>
          <w:tcPr>
            <w:tcW w:w="3952" w:type="dxa"/>
            <w:vMerge w:val="restart"/>
          </w:tcPr>
          <w:p w:rsidR="003B6A8E" w:rsidRPr="00CA4FAC" w:rsidRDefault="003B6A8E" w:rsidP="00835A23">
            <w:pPr>
              <w:pStyle w:val="Tekstpodstawowy"/>
              <w:rPr>
                <w:sz w:val="20"/>
              </w:rPr>
            </w:pPr>
            <w:r w:rsidRPr="00CA4FAC">
              <w:rPr>
                <w:sz w:val="20"/>
              </w:rPr>
              <w:t>Właściwości</w:t>
            </w:r>
          </w:p>
        </w:tc>
        <w:tc>
          <w:tcPr>
            <w:tcW w:w="4534" w:type="dxa"/>
            <w:gridSpan w:val="2"/>
          </w:tcPr>
          <w:p w:rsidR="003B6A8E" w:rsidRPr="00CA4FAC" w:rsidRDefault="003B6A8E" w:rsidP="00835A23">
            <w:pPr>
              <w:pStyle w:val="Tekstpodstawowy"/>
              <w:rPr>
                <w:sz w:val="20"/>
              </w:rPr>
            </w:pPr>
            <w:r w:rsidRPr="00CA4FAC">
              <w:rPr>
                <w:sz w:val="20"/>
              </w:rPr>
              <w:t>Wymagania</w:t>
            </w:r>
          </w:p>
        </w:tc>
      </w:tr>
      <w:tr w:rsidR="003B6A8E" w:rsidRPr="00CA4FAC" w:rsidTr="003B6A8E">
        <w:trPr>
          <w:trHeight w:val="137"/>
        </w:trPr>
        <w:tc>
          <w:tcPr>
            <w:tcW w:w="443" w:type="dxa"/>
            <w:vMerge/>
          </w:tcPr>
          <w:p w:rsidR="003B6A8E" w:rsidRPr="00CA4FAC" w:rsidRDefault="003B6A8E" w:rsidP="00835A23">
            <w:pPr>
              <w:pStyle w:val="Tekstpodstawowy"/>
              <w:rPr>
                <w:sz w:val="20"/>
              </w:rPr>
            </w:pPr>
          </w:p>
        </w:tc>
        <w:tc>
          <w:tcPr>
            <w:tcW w:w="3952" w:type="dxa"/>
            <w:vMerge/>
          </w:tcPr>
          <w:p w:rsidR="003B6A8E" w:rsidRPr="00CA4FAC" w:rsidRDefault="003B6A8E" w:rsidP="00835A23">
            <w:pPr>
              <w:pStyle w:val="Tekstpodstawowy"/>
              <w:rPr>
                <w:sz w:val="20"/>
              </w:rPr>
            </w:pPr>
          </w:p>
        </w:tc>
        <w:tc>
          <w:tcPr>
            <w:tcW w:w="2196" w:type="dxa"/>
          </w:tcPr>
          <w:p w:rsidR="003B6A8E" w:rsidRPr="00CA4FAC" w:rsidRDefault="003B6A8E" w:rsidP="00835A23">
            <w:pPr>
              <w:pStyle w:val="Tekstpodstawowy"/>
              <w:rPr>
                <w:sz w:val="20"/>
              </w:rPr>
            </w:pPr>
            <w:r w:rsidRPr="00CA4FAC">
              <w:rPr>
                <w:sz w:val="20"/>
              </w:rPr>
              <w:t>PMB 45/80-65</w:t>
            </w:r>
          </w:p>
        </w:tc>
        <w:tc>
          <w:tcPr>
            <w:tcW w:w="2338" w:type="dxa"/>
            <w:vAlign w:val="center"/>
          </w:tcPr>
          <w:p w:rsidR="003B6A8E" w:rsidRPr="00CA4FAC" w:rsidRDefault="003B6A8E" w:rsidP="00835A23">
            <w:pPr>
              <w:pStyle w:val="Tekstpodstawowy"/>
              <w:rPr>
                <w:sz w:val="20"/>
              </w:rPr>
            </w:pPr>
            <w:r w:rsidRPr="00CA4FAC">
              <w:rPr>
                <w:sz w:val="20"/>
              </w:rPr>
              <w:t>Badania wg</w:t>
            </w:r>
          </w:p>
        </w:tc>
      </w:tr>
      <w:tr w:rsidR="003B6A8E" w:rsidRPr="00CA4FAC" w:rsidTr="003B6A8E">
        <w:tc>
          <w:tcPr>
            <w:tcW w:w="443" w:type="dxa"/>
          </w:tcPr>
          <w:p w:rsidR="003B6A8E" w:rsidRPr="00CA4FAC" w:rsidRDefault="003B6A8E" w:rsidP="00835A23">
            <w:pPr>
              <w:pStyle w:val="Tekstpodstawowy"/>
              <w:rPr>
                <w:sz w:val="20"/>
              </w:rPr>
            </w:pPr>
            <w:r w:rsidRPr="00CA4FAC">
              <w:rPr>
                <w:sz w:val="20"/>
              </w:rPr>
              <w:t>1.</w:t>
            </w:r>
          </w:p>
        </w:tc>
        <w:tc>
          <w:tcPr>
            <w:tcW w:w="3952" w:type="dxa"/>
          </w:tcPr>
          <w:p w:rsidR="003B6A8E" w:rsidRPr="00CA4FAC" w:rsidRDefault="003B6A8E" w:rsidP="00835A23">
            <w:pPr>
              <w:pStyle w:val="Tekstpodstawowy"/>
              <w:rPr>
                <w:sz w:val="20"/>
              </w:rPr>
            </w:pPr>
            <w:r w:rsidRPr="00CA4FAC">
              <w:rPr>
                <w:sz w:val="20"/>
              </w:rPr>
              <w:t>Penetracja w temperaturze 25</w:t>
            </w:r>
            <w:r w:rsidRPr="00CA4FAC">
              <w:rPr>
                <w:sz w:val="20"/>
                <w:vertAlign w:val="superscript"/>
              </w:rPr>
              <w:t>o</w:t>
            </w:r>
            <w:r w:rsidRPr="00CA4FAC">
              <w:rPr>
                <w:sz w:val="20"/>
              </w:rPr>
              <w:t xml:space="preserve">C, </w:t>
            </w:r>
            <w:smartTag w:uri="urn:schemas-microsoft-com:office:smarttags" w:element="metricconverter">
              <w:smartTagPr>
                <w:attr w:name="ProductID" w:val="0,1 mm"/>
              </w:smartTagPr>
              <w:r w:rsidRPr="00CA4FAC">
                <w:rPr>
                  <w:sz w:val="20"/>
                </w:rPr>
                <w:t>0,1 mm</w:t>
              </w:r>
            </w:smartTag>
          </w:p>
        </w:tc>
        <w:tc>
          <w:tcPr>
            <w:tcW w:w="2196" w:type="dxa"/>
          </w:tcPr>
          <w:p w:rsidR="003B6A8E" w:rsidRPr="00CA4FAC" w:rsidRDefault="003B6A8E" w:rsidP="00835A23">
            <w:pPr>
              <w:pStyle w:val="Tekstpodstawowy"/>
              <w:rPr>
                <w:sz w:val="20"/>
              </w:rPr>
            </w:pPr>
            <w:r w:rsidRPr="00CA4FAC">
              <w:rPr>
                <w:sz w:val="20"/>
              </w:rPr>
              <w:t>45÷80</w:t>
            </w:r>
          </w:p>
        </w:tc>
        <w:tc>
          <w:tcPr>
            <w:tcW w:w="2338" w:type="dxa"/>
          </w:tcPr>
          <w:p w:rsidR="003B6A8E" w:rsidRPr="00CA4FAC" w:rsidRDefault="003B6A8E" w:rsidP="00835A23">
            <w:pPr>
              <w:pStyle w:val="Tekstpodstawowy"/>
              <w:rPr>
                <w:sz w:val="20"/>
              </w:rPr>
            </w:pPr>
            <w:r w:rsidRPr="00CA4FAC">
              <w:rPr>
                <w:sz w:val="20"/>
              </w:rPr>
              <w:t>PN-EN 1426</w:t>
            </w:r>
          </w:p>
        </w:tc>
      </w:tr>
      <w:tr w:rsidR="003B6A8E" w:rsidRPr="00CA4FAC" w:rsidTr="003B6A8E">
        <w:tc>
          <w:tcPr>
            <w:tcW w:w="443" w:type="dxa"/>
          </w:tcPr>
          <w:p w:rsidR="003B6A8E" w:rsidRPr="00CA4FAC" w:rsidRDefault="003B6A8E" w:rsidP="00835A23">
            <w:pPr>
              <w:pStyle w:val="Tekstpodstawowy"/>
              <w:rPr>
                <w:sz w:val="20"/>
              </w:rPr>
            </w:pPr>
            <w:r w:rsidRPr="00CA4FAC">
              <w:rPr>
                <w:sz w:val="20"/>
              </w:rPr>
              <w:t>2.</w:t>
            </w:r>
          </w:p>
        </w:tc>
        <w:tc>
          <w:tcPr>
            <w:tcW w:w="3952" w:type="dxa"/>
          </w:tcPr>
          <w:p w:rsidR="003B6A8E" w:rsidRPr="00CA4FAC" w:rsidRDefault="003B6A8E" w:rsidP="00835A23">
            <w:pPr>
              <w:pStyle w:val="Tekstpodstawowy"/>
              <w:rPr>
                <w:sz w:val="20"/>
              </w:rPr>
            </w:pPr>
            <w:r w:rsidRPr="00CA4FAC">
              <w:rPr>
                <w:sz w:val="20"/>
              </w:rPr>
              <w:t xml:space="preserve">Temperatura mięknienia, </w:t>
            </w:r>
            <w:smartTag w:uri="urn:schemas-microsoft-com:office:smarttags" w:element="metricconverter">
              <w:smartTagPr>
                <w:attr w:name="ProductID" w:val="0C"/>
              </w:smartTagPr>
              <w:r w:rsidRPr="00CA4FAC">
                <w:rPr>
                  <w:sz w:val="20"/>
                  <w:vertAlign w:val="superscript"/>
                </w:rPr>
                <w:t>0</w:t>
              </w:r>
              <w:r w:rsidRPr="00CA4FAC">
                <w:rPr>
                  <w:sz w:val="20"/>
                </w:rPr>
                <w:t>C</w:t>
              </w:r>
            </w:smartTag>
          </w:p>
        </w:tc>
        <w:tc>
          <w:tcPr>
            <w:tcW w:w="2196" w:type="dxa"/>
          </w:tcPr>
          <w:p w:rsidR="003B6A8E" w:rsidRPr="00CA4FAC" w:rsidRDefault="003B6A8E" w:rsidP="00835A23">
            <w:pPr>
              <w:pStyle w:val="Tekstpodstawowy"/>
              <w:rPr>
                <w:sz w:val="20"/>
              </w:rPr>
            </w:pPr>
            <w:r w:rsidRPr="00CA4FAC">
              <w:rPr>
                <w:sz w:val="20"/>
              </w:rPr>
              <w:t>≥65</w:t>
            </w:r>
          </w:p>
        </w:tc>
        <w:tc>
          <w:tcPr>
            <w:tcW w:w="2338" w:type="dxa"/>
          </w:tcPr>
          <w:p w:rsidR="003B6A8E" w:rsidRPr="00CA4FAC" w:rsidRDefault="003B6A8E" w:rsidP="00835A23">
            <w:pPr>
              <w:pStyle w:val="Tekstpodstawowy"/>
              <w:rPr>
                <w:sz w:val="20"/>
              </w:rPr>
            </w:pPr>
            <w:r w:rsidRPr="00CA4FAC">
              <w:rPr>
                <w:sz w:val="20"/>
              </w:rPr>
              <w:t>PN-EN 1427</w:t>
            </w:r>
          </w:p>
        </w:tc>
      </w:tr>
      <w:tr w:rsidR="003B6A8E" w:rsidRPr="00CA4FAC" w:rsidTr="003B6A8E">
        <w:tc>
          <w:tcPr>
            <w:tcW w:w="443" w:type="dxa"/>
          </w:tcPr>
          <w:p w:rsidR="003B6A8E" w:rsidRPr="00CA4FAC" w:rsidRDefault="003B6A8E" w:rsidP="00835A23">
            <w:pPr>
              <w:pStyle w:val="Tekstpodstawowy"/>
              <w:rPr>
                <w:sz w:val="20"/>
              </w:rPr>
            </w:pPr>
            <w:r w:rsidRPr="00CA4FAC">
              <w:rPr>
                <w:sz w:val="20"/>
              </w:rPr>
              <w:t>3.</w:t>
            </w:r>
          </w:p>
        </w:tc>
        <w:tc>
          <w:tcPr>
            <w:tcW w:w="3952" w:type="dxa"/>
          </w:tcPr>
          <w:p w:rsidR="003B6A8E" w:rsidRPr="00CA4FAC" w:rsidRDefault="003B6A8E" w:rsidP="00835A23">
            <w:pPr>
              <w:pStyle w:val="Tekstpodstawowy"/>
              <w:rPr>
                <w:sz w:val="20"/>
              </w:rPr>
            </w:pPr>
            <w:r w:rsidRPr="00CA4FAC">
              <w:rPr>
                <w:sz w:val="20"/>
              </w:rPr>
              <w:t>Siła rozciągania (mała prędkość rozciągania); J/cm2</w:t>
            </w:r>
          </w:p>
        </w:tc>
        <w:tc>
          <w:tcPr>
            <w:tcW w:w="2196" w:type="dxa"/>
          </w:tcPr>
          <w:p w:rsidR="003B6A8E" w:rsidRPr="00CA4FAC" w:rsidRDefault="003B6A8E" w:rsidP="00835A23">
            <w:pPr>
              <w:pStyle w:val="Tekstpodstawowy"/>
              <w:rPr>
                <w:sz w:val="20"/>
              </w:rPr>
            </w:pPr>
            <w:r w:rsidRPr="00CA4FAC">
              <w:rPr>
                <w:sz w:val="20"/>
              </w:rPr>
              <w:t>≥2 w 5</w:t>
            </w:r>
            <w:r w:rsidRPr="00CA4FAC">
              <w:rPr>
                <w:sz w:val="20"/>
                <w:vertAlign w:val="superscript"/>
              </w:rPr>
              <w:t>o</w:t>
            </w:r>
            <w:r w:rsidRPr="00CA4FAC">
              <w:rPr>
                <w:sz w:val="20"/>
              </w:rPr>
              <w:t>C</w:t>
            </w:r>
          </w:p>
        </w:tc>
        <w:tc>
          <w:tcPr>
            <w:tcW w:w="2338" w:type="dxa"/>
          </w:tcPr>
          <w:p w:rsidR="003B6A8E" w:rsidRPr="00CA4FAC" w:rsidRDefault="003B6A8E" w:rsidP="00835A23">
            <w:pPr>
              <w:pStyle w:val="Tekstpodstawowy"/>
              <w:rPr>
                <w:sz w:val="20"/>
              </w:rPr>
            </w:pPr>
            <w:r w:rsidRPr="00CA4FAC">
              <w:rPr>
                <w:sz w:val="20"/>
              </w:rPr>
              <w:t>PN-EN 13589; PN-EN 13703</w:t>
            </w:r>
          </w:p>
        </w:tc>
      </w:tr>
      <w:tr w:rsidR="003B6A8E" w:rsidRPr="00CA4FAC" w:rsidTr="003B6A8E">
        <w:tc>
          <w:tcPr>
            <w:tcW w:w="443" w:type="dxa"/>
          </w:tcPr>
          <w:p w:rsidR="003B6A8E" w:rsidRPr="00CA4FAC" w:rsidRDefault="003B6A8E" w:rsidP="00835A23">
            <w:pPr>
              <w:pStyle w:val="Tekstpodstawowy"/>
              <w:rPr>
                <w:sz w:val="20"/>
              </w:rPr>
            </w:pPr>
            <w:r w:rsidRPr="00CA4FAC">
              <w:rPr>
                <w:sz w:val="20"/>
              </w:rPr>
              <w:t>4.</w:t>
            </w:r>
          </w:p>
        </w:tc>
        <w:tc>
          <w:tcPr>
            <w:tcW w:w="3952" w:type="dxa"/>
          </w:tcPr>
          <w:p w:rsidR="003B6A8E" w:rsidRPr="00CA4FAC" w:rsidRDefault="003B6A8E" w:rsidP="00835A23">
            <w:pPr>
              <w:pStyle w:val="Tekstpodstawowy"/>
              <w:rPr>
                <w:sz w:val="20"/>
              </w:rPr>
            </w:pPr>
            <w:r w:rsidRPr="00CA4FAC">
              <w:rPr>
                <w:sz w:val="20"/>
              </w:rPr>
              <w:t>Zmiana masy; %</w:t>
            </w:r>
          </w:p>
        </w:tc>
        <w:tc>
          <w:tcPr>
            <w:tcW w:w="2196" w:type="dxa"/>
          </w:tcPr>
          <w:p w:rsidR="003B6A8E" w:rsidRPr="00CA4FAC" w:rsidRDefault="003B6A8E" w:rsidP="00835A23">
            <w:pPr>
              <w:pStyle w:val="Tekstpodstawowy"/>
              <w:rPr>
                <w:sz w:val="20"/>
              </w:rPr>
            </w:pPr>
            <w:r w:rsidRPr="00CA4FAC">
              <w:rPr>
                <w:sz w:val="20"/>
              </w:rPr>
              <w:t>≤0,5</w:t>
            </w:r>
          </w:p>
        </w:tc>
        <w:tc>
          <w:tcPr>
            <w:tcW w:w="2338" w:type="dxa"/>
          </w:tcPr>
          <w:p w:rsidR="003B6A8E" w:rsidRPr="00CA4FAC" w:rsidRDefault="003B6A8E" w:rsidP="00835A23">
            <w:pPr>
              <w:pStyle w:val="Tekstpodstawowy"/>
              <w:rPr>
                <w:sz w:val="20"/>
              </w:rPr>
            </w:pPr>
          </w:p>
        </w:tc>
      </w:tr>
      <w:tr w:rsidR="003B6A8E" w:rsidRPr="00CA4FAC" w:rsidTr="003B6A8E">
        <w:tc>
          <w:tcPr>
            <w:tcW w:w="443" w:type="dxa"/>
          </w:tcPr>
          <w:p w:rsidR="003B6A8E" w:rsidRPr="00CA4FAC" w:rsidRDefault="003B6A8E" w:rsidP="00835A23">
            <w:pPr>
              <w:pStyle w:val="Tekstpodstawowy"/>
              <w:rPr>
                <w:sz w:val="20"/>
              </w:rPr>
            </w:pPr>
            <w:r w:rsidRPr="00CA4FAC">
              <w:rPr>
                <w:sz w:val="20"/>
              </w:rPr>
              <w:t>5.</w:t>
            </w:r>
          </w:p>
        </w:tc>
        <w:tc>
          <w:tcPr>
            <w:tcW w:w="3952" w:type="dxa"/>
          </w:tcPr>
          <w:p w:rsidR="003B6A8E" w:rsidRPr="00CA4FAC" w:rsidRDefault="003B6A8E" w:rsidP="00835A23">
            <w:pPr>
              <w:pStyle w:val="Tekstpodstawowy"/>
              <w:rPr>
                <w:sz w:val="20"/>
              </w:rPr>
            </w:pPr>
            <w:r w:rsidRPr="00CA4FAC">
              <w:rPr>
                <w:sz w:val="20"/>
              </w:rPr>
              <w:t>Pozostała penetracja, %</w:t>
            </w:r>
          </w:p>
        </w:tc>
        <w:tc>
          <w:tcPr>
            <w:tcW w:w="2196" w:type="dxa"/>
          </w:tcPr>
          <w:p w:rsidR="003B6A8E" w:rsidRPr="00CA4FAC" w:rsidRDefault="003B6A8E" w:rsidP="00835A23">
            <w:pPr>
              <w:pStyle w:val="Tekstpodstawowy"/>
              <w:rPr>
                <w:sz w:val="20"/>
              </w:rPr>
            </w:pPr>
            <w:r w:rsidRPr="00CA4FAC">
              <w:rPr>
                <w:sz w:val="20"/>
              </w:rPr>
              <w:t>≥60</w:t>
            </w:r>
          </w:p>
        </w:tc>
        <w:tc>
          <w:tcPr>
            <w:tcW w:w="2338" w:type="dxa"/>
          </w:tcPr>
          <w:p w:rsidR="003B6A8E" w:rsidRPr="00CA4FAC" w:rsidRDefault="003B6A8E" w:rsidP="00835A23">
            <w:pPr>
              <w:pStyle w:val="Tekstpodstawowy"/>
              <w:rPr>
                <w:sz w:val="20"/>
              </w:rPr>
            </w:pPr>
            <w:r w:rsidRPr="00CA4FAC">
              <w:rPr>
                <w:sz w:val="20"/>
              </w:rPr>
              <w:t>PN-EN 1426</w:t>
            </w:r>
          </w:p>
        </w:tc>
      </w:tr>
      <w:tr w:rsidR="003B6A8E" w:rsidRPr="00CA4FAC" w:rsidTr="003B6A8E">
        <w:tc>
          <w:tcPr>
            <w:tcW w:w="443" w:type="dxa"/>
          </w:tcPr>
          <w:p w:rsidR="003B6A8E" w:rsidRPr="00CA4FAC" w:rsidRDefault="003B6A8E" w:rsidP="00835A23">
            <w:pPr>
              <w:pStyle w:val="Tekstpodstawowy"/>
              <w:rPr>
                <w:sz w:val="20"/>
              </w:rPr>
            </w:pPr>
            <w:r w:rsidRPr="00CA4FAC">
              <w:rPr>
                <w:sz w:val="20"/>
              </w:rPr>
              <w:t>6.</w:t>
            </w:r>
          </w:p>
        </w:tc>
        <w:tc>
          <w:tcPr>
            <w:tcW w:w="3952" w:type="dxa"/>
          </w:tcPr>
          <w:p w:rsidR="003B6A8E" w:rsidRPr="00CA4FAC" w:rsidRDefault="003B6A8E" w:rsidP="00835A23">
            <w:pPr>
              <w:pStyle w:val="Tekstpodstawowy"/>
              <w:rPr>
                <w:sz w:val="20"/>
              </w:rPr>
            </w:pPr>
            <w:r w:rsidRPr="00CA4FAC">
              <w:rPr>
                <w:sz w:val="20"/>
              </w:rPr>
              <w:t xml:space="preserve">Wzrost temperatury mięknienia, </w:t>
            </w:r>
            <w:r w:rsidRPr="00CA4FAC">
              <w:rPr>
                <w:sz w:val="20"/>
                <w:vertAlign w:val="superscript"/>
              </w:rPr>
              <w:t>o</w:t>
            </w:r>
            <w:r w:rsidRPr="00CA4FAC">
              <w:rPr>
                <w:sz w:val="20"/>
              </w:rPr>
              <w:t>C</w:t>
            </w:r>
          </w:p>
        </w:tc>
        <w:tc>
          <w:tcPr>
            <w:tcW w:w="2196" w:type="dxa"/>
          </w:tcPr>
          <w:p w:rsidR="003B6A8E" w:rsidRPr="00CA4FAC" w:rsidRDefault="003B6A8E" w:rsidP="00835A23">
            <w:pPr>
              <w:pStyle w:val="Tekstpodstawowy"/>
              <w:rPr>
                <w:sz w:val="20"/>
              </w:rPr>
            </w:pPr>
            <w:r w:rsidRPr="00CA4FAC">
              <w:rPr>
                <w:sz w:val="20"/>
              </w:rPr>
              <w:t>≤8</w:t>
            </w:r>
          </w:p>
        </w:tc>
        <w:tc>
          <w:tcPr>
            <w:tcW w:w="2338" w:type="dxa"/>
          </w:tcPr>
          <w:p w:rsidR="003B6A8E" w:rsidRPr="00CA4FAC" w:rsidRDefault="003B6A8E" w:rsidP="00835A23">
            <w:pPr>
              <w:pStyle w:val="Tekstpodstawowy"/>
              <w:rPr>
                <w:sz w:val="20"/>
              </w:rPr>
            </w:pPr>
            <w:r w:rsidRPr="00CA4FAC">
              <w:rPr>
                <w:sz w:val="20"/>
              </w:rPr>
              <w:t>PN-EN 1427</w:t>
            </w:r>
          </w:p>
        </w:tc>
      </w:tr>
      <w:tr w:rsidR="003B6A8E" w:rsidRPr="00CA4FAC" w:rsidTr="003B6A8E">
        <w:tc>
          <w:tcPr>
            <w:tcW w:w="443" w:type="dxa"/>
          </w:tcPr>
          <w:p w:rsidR="003B6A8E" w:rsidRPr="00CA4FAC" w:rsidRDefault="003B6A8E" w:rsidP="00835A23">
            <w:pPr>
              <w:pStyle w:val="Tekstpodstawowy"/>
              <w:rPr>
                <w:sz w:val="20"/>
              </w:rPr>
            </w:pPr>
            <w:r w:rsidRPr="00CA4FAC">
              <w:rPr>
                <w:sz w:val="20"/>
              </w:rPr>
              <w:t>7.</w:t>
            </w:r>
          </w:p>
        </w:tc>
        <w:tc>
          <w:tcPr>
            <w:tcW w:w="3952" w:type="dxa"/>
          </w:tcPr>
          <w:p w:rsidR="003B6A8E" w:rsidRPr="00CA4FAC" w:rsidRDefault="003B6A8E" w:rsidP="00835A23">
            <w:pPr>
              <w:pStyle w:val="Tekstpodstawowy"/>
              <w:rPr>
                <w:sz w:val="20"/>
              </w:rPr>
            </w:pPr>
            <w:r w:rsidRPr="00CA4FAC">
              <w:rPr>
                <w:sz w:val="20"/>
              </w:rPr>
              <w:t xml:space="preserve">Temperatura zapłonu, </w:t>
            </w:r>
            <w:r w:rsidRPr="00CA4FAC">
              <w:rPr>
                <w:sz w:val="20"/>
                <w:vertAlign w:val="superscript"/>
              </w:rPr>
              <w:t>o</w:t>
            </w:r>
            <w:r w:rsidRPr="00CA4FAC">
              <w:rPr>
                <w:sz w:val="20"/>
              </w:rPr>
              <w:t>C</w:t>
            </w:r>
          </w:p>
        </w:tc>
        <w:tc>
          <w:tcPr>
            <w:tcW w:w="2196" w:type="dxa"/>
          </w:tcPr>
          <w:p w:rsidR="003B6A8E" w:rsidRPr="00CA4FAC" w:rsidRDefault="003B6A8E" w:rsidP="00835A23">
            <w:pPr>
              <w:pStyle w:val="Tekstpodstawowy"/>
              <w:rPr>
                <w:sz w:val="20"/>
              </w:rPr>
            </w:pPr>
            <w:r w:rsidRPr="00CA4FAC">
              <w:rPr>
                <w:sz w:val="20"/>
              </w:rPr>
              <w:t>≥235</w:t>
            </w:r>
          </w:p>
        </w:tc>
        <w:tc>
          <w:tcPr>
            <w:tcW w:w="2338" w:type="dxa"/>
          </w:tcPr>
          <w:p w:rsidR="003B6A8E" w:rsidRPr="00CA4FAC" w:rsidRDefault="003B6A8E" w:rsidP="00835A23">
            <w:pPr>
              <w:pStyle w:val="Tekstpodstawowy"/>
              <w:rPr>
                <w:sz w:val="20"/>
              </w:rPr>
            </w:pPr>
            <w:r w:rsidRPr="00CA4FAC">
              <w:rPr>
                <w:sz w:val="20"/>
              </w:rPr>
              <w:t>PN-EN ISO 2592</w:t>
            </w:r>
          </w:p>
        </w:tc>
      </w:tr>
      <w:tr w:rsidR="003B6A8E" w:rsidRPr="00CA4FAC" w:rsidTr="003B6A8E">
        <w:tc>
          <w:tcPr>
            <w:tcW w:w="443" w:type="dxa"/>
          </w:tcPr>
          <w:p w:rsidR="003B6A8E" w:rsidRPr="00CA4FAC" w:rsidRDefault="003B6A8E" w:rsidP="00835A23">
            <w:pPr>
              <w:pStyle w:val="Tekstpodstawowy"/>
              <w:rPr>
                <w:sz w:val="20"/>
              </w:rPr>
            </w:pPr>
            <w:r w:rsidRPr="00CA4FAC">
              <w:rPr>
                <w:sz w:val="20"/>
              </w:rPr>
              <w:t>8.</w:t>
            </w:r>
          </w:p>
        </w:tc>
        <w:tc>
          <w:tcPr>
            <w:tcW w:w="3952" w:type="dxa"/>
          </w:tcPr>
          <w:p w:rsidR="003B6A8E" w:rsidRPr="00CA4FAC" w:rsidRDefault="003B6A8E" w:rsidP="00835A23">
            <w:pPr>
              <w:pStyle w:val="Tekstpodstawowy"/>
              <w:rPr>
                <w:sz w:val="20"/>
              </w:rPr>
            </w:pPr>
            <w:r w:rsidRPr="00CA4FAC">
              <w:rPr>
                <w:sz w:val="20"/>
              </w:rPr>
              <w:t xml:space="preserve">Temperatura łamliwości, </w:t>
            </w:r>
            <w:r w:rsidRPr="00CA4FAC">
              <w:rPr>
                <w:sz w:val="20"/>
                <w:vertAlign w:val="superscript"/>
              </w:rPr>
              <w:t>o</w:t>
            </w:r>
            <w:r w:rsidRPr="00CA4FAC">
              <w:rPr>
                <w:sz w:val="20"/>
              </w:rPr>
              <w:t>C</w:t>
            </w:r>
          </w:p>
        </w:tc>
        <w:tc>
          <w:tcPr>
            <w:tcW w:w="2196" w:type="dxa"/>
          </w:tcPr>
          <w:p w:rsidR="003B6A8E" w:rsidRPr="00CA4FAC" w:rsidRDefault="003B6A8E" w:rsidP="00835A23">
            <w:pPr>
              <w:pStyle w:val="Tekstpodstawowy"/>
              <w:rPr>
                <w:sz w:val="20"/>
              </w:rPr>
            </w:pPr>
            <w:r w:rsidRPr="00CA4FAC">
              <w:rPr>
                <w:sz w:val="20"/>
              </w:rPr>
              <w:t>≤-15</w:t>
            </w:r>
          </w:p>
        </w:tc>
        <w:tc>
          <w:tcPr>
            <w:tcW w:w="2338" w:type="dxa"/>
          </w:tcPr>
          <w:p w:rsidR="003B6A8E" w:rsidRPr="00CA4FAC" w:rsidRDefault="003B6A8E" w:rsidP="00835A23">
            <w:pPr>
              <w:pStyle w:val="Tekstpodstawowy"/>
              <w:rPr>
                <w:sz w:val="20"/>
              </w:rPr>
            </w:pPr>
            <w:r w:rsidRPr="00CA4FAC">
              <w:rPr>
                <w:sz w:val="20"/>
              </w:rPr>
              <w:t>PN-EN 12593</w:t>
            </w:r>
          </w:p>
        </w:tc>
      </w:tr>
      <w:tr w:rsidR="003B6A8E" w:rsidRPr="00CA4FAC" w:rsidTr="003B6A8E">
        <w:tc>
          <w:tcPr>
            <w:tcW w:w="443" w:type="dxa"/>
          </w:tcPr>
          <w:p w:rsidR="003B6A8E" w:rsidRPr="00CA4FAC" w:rsidRDefault="003B6A8E" w:rsidP="00835A23">
            <w:pPr>
              <w:pStyle w:val="Tekstpodstawowy"/>
              <w:rPr>
                <w:sz w:val="20"/>
              </w:rPr>
            </w:pPr>
            <w:r w:rsidRPr="00CA4FAC">
              <w:rPr>
                <w:sz w:val="20"/>
              </w:rPr>
              <w:t>9.</w:t>
            </w:r>
          </w:p>
        </w:tc>
        <w:tc>
          <w:tcPr>
            <w:tcW w:w="3952" w:type="dxa"/>
          </w:tcPr>
          <w:p w:rsidR="003B6A8E" w:rsidRPr="00CA4FAC" w:rsidRDefault="003B6A8E" w:rsidP="00835A23">
            <w:pPr>
              <w:pStyle w:val="Tekstpodstawowy"/>
              <w:rPr>
                <w:sz w:val="20"/>
              </w:rPr>
            </w:pPr>
            <w:r w:rsidRPr="00CA4FAC">
              <w:rPr>
                <w:sz w:val="20"/>
              </w:rPr>
              <w:t>Nawrót sprężysty w 25</w:t>
            </w:r>
            <w:r w:rsidRPr="00CA4FAC">
              <w:rPr>
                <w:sz w:val="20"/>
                <w:vertAlign w:val="superscript"/>
              </w:rPr>
              <w:t>o</w:t>
            </w:r>
            <w:r w:rsidRPr="00CA4FAC">
              <w:rPr>
                <w:sz w:val="20"/>
              </w:rPr>
              <w:t>C; %</w:t>
            </w:r>
          </w:p>
        </w:tc>
        <w:tc>
          <w:tcPr>
            <w:tcW w:w="2196" w:type="dxa"/>
          </w:tcPr>
          <w:p w:rsidR="003B6A8E" w:rsidRPr="00CA4FAC" w:rsidRDefault="003B6A8E" w:rsidP="00835A23">
            <w:pPr>
              <w:pStyle w:val="Tekstpodstawowy"/>
              <w:rPr>
                <w:sz w:val="20"/>
              </w:rPr>
            </w:pPr>
            <w:r w:rsidRPr="00CA4FAC">
              <w:rPr>
                <w:sz w:val="20"/>
              </w:rPr>
              <w:t>≥70</w:t>
            </w:r>
          </w:p>
        </w:tc>
        <w:tc>
          <w:tcPr>
            <w:tcW w:w="2338" w:type="dxa"/>
          </w:tcPr>
          <w:p w:rsidR="003B6A8E" w:rsidRPr="00CA4FAC" w:rsidRDefault="003B6A8E" w:rsidP="00835A23">
            <w:pPr>
              <w:pStyle w:val="Tekstpodstawowy"/>
              <w:rPr>
                <w:sz w:val="20"/>
              </w:rPr>
            </w:pPr>
            <w:r w:rsidRPr="00CA4FAC">
              <w:rPr>
                <w:sz w:val="20"/>
              </w:rPr>
              <w:t>PN-EN 13398</w:t>
            </w:r>
          </w:p>
        </w:tc>
      </w:tr>
      <w:tr w:rsidR="003B6A8E" w:rsidRPr="00CA4FAC" w:rsidTr="003B6A8E">
        <w:tc>
          <w:tcPr>
            <w:tcW w:w="443" w:type="dxa"/>
          </w:tcPr>
          <w:p w:rsidR="003B6A8E" w:rsidRPr="00CA4FAC" w:rsidRDefault="003B6A8E" w:rsidP="00835A23">
            <w:pPr>
              <w:pStyle w:val="Tekstpodstawowy"/>
              <w:rPr>
                <w:sz w:val="20"/>
              </w:rPr>
            </w:pPr>
            <w:r w:rsidRPr="00CA4FAC">
              <w:rPr>
                <w:sz w:val="20"/>
              </w:rPr>
              <w:t>10.</w:t>
            </w:r>
          </w:p>
        </w:tc>
        <w:tc>
          <w:tcPr>
            <w:tcW w:w="3952" w:type="dxa"/>
          </w:tcPr>
          <w:p w:rsidR="003B6A8E" w:rsidRPr="00CA4FAC" w:rsidRDefault="003B6A8E" w:rsidP="00835A23">
            <w:pPr>
              <w:pStyle w:val="Tekstpodstawowy"/>
              <w:rPr>
                <w:sz w:val="20"/>
              </w:rPr>
            </w:pPr>
            <w:r w:rsidRPr="00CA4FAC">
              <w:rPr>
                <w:sz w:val="20"/>
              </w:rPr>
              <w:t xml:space="preserve">Zakres plastyczności, </w:t>
            </w:r>
            <w:r w:rsidRPr="00CA4FAC">
              <w:rPr>
                <w:sz w:val="20"/>
                <w:vertAlign w:val="superscript"/>
              </w:rPr>
              <w:t>o</w:t>
            </w:r>
            <w:r w:rsidRPr="00CA4FAC">
              <w:rPr>
                <w:sz w:val="20"/>
              </w:rPr>
              <w:t>C</w:t>
            </w:r>
          </w:p>
        </w:tc>
        <w:tc>
          <w:tcPr>
            <w:tcW w:w="2196" w:type="dxa"/>
          </w:tcPr>
          <w:p w:rsidR="003B6A8E" w:rsidRPr="00CA4FAC" w:rsidRDefault="003B6A8E" w:rsidP="00835A23">
            <w:pPr>
              <w:pStyle w:val="Tekstpodstawowy"/>
              <w:rPr>
                <w:sz w:val="20"/>
              </w:rPr>
            </w:pPr>
            <w:r w:rsidRPr="00CA4FAC">
              <w:rPr>
                <w:sz w:val="20"/>
              </w:rPr>
              <w:t>TBR</w:t>
            </w:r>
          </w:p>
        </w:tc>
        <w:tc>
          <w:tcPr>
            <w:tcW w:w="2338" w:type="dxa"/>
          </w:tcPr>
          <w:p w:rsidR="003B6A8E" w:rsidRPr="00CA4FAC" w:rsidRDefault="003B6A8E" w:rsidP="00835A23">
            <w:pPr>
              <w:pStyle w:val="Tekstpodstawowy"/>
              <w:rPr>
                <w:sz w:val="20"/>
              </w:rPr>
            </w:pPr>
            <w:r w:rsidRPr="00CA4FAC">
              <w:rPr>
                <w:sz w:val="20"/>
              </w:rPr>
              <w:t>PN-EN 14023, pk. 5.1.9</w:t>
            </w:r>
          </w:p>
        </w:tc>
      </w:tr>
      <w:tr w:rsidR="003B6A8E" w:rsidRPr="00CA4FAC" w:rsidTr="003B6A8E">
        <w:tc>
          <w:tcPr>
            <w:tcW w:w="443" w:type="dxa"/>
          </w:tcPr>
          <w:p w:rsidR="003B6A8E" w:rsidRPr="00CA4FAC" w:rsidRDefault="003B6A8E" w:rsidP="00835A23">
            <w:pPr>
              <w:pStyle w:val="Tekstpodstawowy"/>
              <w:rPr>
                <w:sz w:val="20"/>
              </w:rPr>
            </w:pPr>
            <w:r w:rsidRPr="00CA4FAC">
              <w:rPr>
                <w:sz w:val="20"/>
              </w:rPr>
              <w:t>11.</w:t>
            </w:r>
          </w:p>
        </w:tc>
        <w:tc>
          <w:tcPr>
            <w:tcW w:w="3952" w:type="dxa"/>
          </w:tcPr>
          <w:p w:rsidR="003B6A8E" w:rsidRPr="00CA4FAC" w:rsidRDefault="003B6A8E" w:rsidP="00835A23">
            <w:pPr>
              <w:pStyle w:val="Tekstpodstawowy"/>
              <w:rPr>
                <w:sz w:val="20"/>
              </w:rPr>
            </w:pPr>
            <w:r w:rsidRPr="00CA4FAC">
              <w:rPr>
                <w:sz w:val="20"/>
              </w:rPr>
              <w:t xml:space="preserve">Stabilność magazynowania; różnica temperatur mięknienia; </w:t>
            </w:r>
            <w:r w:rsidRPr="00CA4FAC">
              <w:rPr>
                <w:sz w:val="20"/>
                <w:vertAlign w:val="superscript"/>
              </w:rPr>
              <w:t>o</w:t>
            </w:r>
            <w:r w:rsidRPr="00CA4FAC">
              <w:rPr>
                <w:sz w:val="20"/>
              </w:rPr>
              <w:t>C</w:t>
            </w:r>
          </w:p>
        </w:tc>
        <w:tc>
          <w:tcPr>
            <w:tcW w:w="2196" w:type="dxa"/>
          </w:tcPr>
          <w:p w:rsidR="003B6A8E" w:rsidRPr="00CA4FAC" w:rsidRDefault="003B6A8E" w:rsidP="00835A23">
            <w:pPr>
              <w:pStyle w:val="Tekstpodstawowy"/>
              <w:rPr>
                <w:sz w:val="20"/>
              </w:rPr>
            </w:pPr>
            <w:r w:rsidRPr="00CA4FAC">
              <w:rPr>
                <w:sz w:val="20"/>
              </w:rPr>
              <w:t>≤5</w:t>
            </w:r>
          </w:p>
        </w:tc>
        <w:tc>
          <w:tcPr>
            <w:tcW w:w="2338" w:type="dxa"/>
          </w:tcPr>
          <w:p w:rsidR="003B6A8E" w:rsidRPr="00CA4FAC" w:rsidRDefault="003B6A8E" w:rsidP="00835A23">
            <w:pPr>
              <w:pStyle w:val="Tekstpodstawowy"/>
              <w:rPr>
                <w:sz w:val="20"/>
              </w:rPr>
            </w:pPr>
            <w:r w:rsidRPr="00CA4FAC">
              <w:rPr>
                <w:sz w:val="20"/>
              </w:rPr>
              <w:t xml:space="preserve">PN-EN 13399; </w:t>
            </w:r>
          </w:p>
          <w:p w:rsidR="003B6A8E" w:rsidRPr="00CA4FAC" w:rsidRDefault="003B6A8E" w:rsidP="00835A23">
            <w:pPr>
              <w:pStyle w:val="Tekstpodstawowy"/>
              <w:rPr>
                <w:sz w:val="20"/>
              </w:rPr>
            </w:pPr>
            <w:r w:rsidRPr="00CA4FAC">
              <w:rPr>
                <w:sz w:val="20"/>
              </w:rPr>
              <w:t>PN-EN 1427</w:t>
            </w:r>
          </w:p>
        </w:tc>
      </w:tr>
      <w:tr w:rsidR="003B6A8E" w:rsidRPr="00CA4FAC" w:rsidTr="003B6A8E">
        <w:tc>
          <w:tcPr>
            <w:tcW w:w="443" w:type="dxa"/>
          </w:tcPr>
          <w:p w:rsidR="003B6A8E" w:rsidRPr="00CA4FAC" w:rsidRDefault="003B6A8E" w:rsidP="00835A23">
            <w:pPr>
              <w:pStyle w:val="Tekstpodstawowy"/>
              <w:rPr>
                <w:sz w:val="20"/>
              </w:rPr>
            </w:pPr>
            <w:r w:rsidRPr="00CA4FAC">
              <w:rPr>
                <w:sz w:val="20"/>
              </w:rPr>
              <w:t>12.</w:t>
            </w:r>
          </w:p>
        </w:tc>
        <w:tc>
          <w:tcPr>
            <w:tcW w:w="3952" w:type="dxa"/>
          </w:tcPr>
          <w:p w:rsidR="003B6A8E" w:rsidRPr="00CA4FAC" w:rsidRDefault="003B6A8E" w:rsidP="00835A23">
            <w:pPr>
              <w:pStyle w:val="Tekstpodstawowy"/>
              <w:rPr>
                <w:sz w:val="20"/>
              </w:rPr>
            </w:pPr>
            <w:r w:rsidRPr="00CA4FAC">
              <w:rPr>
                <w:sz w:val="20"/>
              </w:rPr>
              <w:t>Nawrót sprężysty w 25</w:t>
            </w:r>
            <w:r w:rsidRPr="00CA4FAC">
              <w:rPr>
                <w:sz w:val="20"/>
                <w:vertAlign w:val="superscript"/>
              </w:rPr>
              <w:t>o</w:t>
            </w:r>
            <w:r w:rsidRPr="00CA4FAC">
              <w:rPr>
                <w:sz w:val="20"/>
              </w:rPr>
              <w:t xml:space="preserve">C po starzeniu wg PN-EN 12607 lub -3 </w:t>
            </w:r>
          </w:p>
        </w:tc>
        <w:tc>
          <w:tcPr>
            <w:tcW w:w="2196" w:type="dxa"/>
          </w:tcPr>
          <w:p w:rsidR="003B6A8E" w:rsidRPr="00CA4FAC" w:rsidRDefault="003B6A8E" w:rsidP="00835A23">
            <w:pPr>
              <w:pStyle w:val="Tekstpodstawowy"/>
              <w:rPr>
                <w:sz w:val="20"/>
              </w:rPr>
            </w:pPr>
            <w:r w:rsidRPr="00CA4FAC">
              <w:rPr>
                <w:sz w:val="20"/>
              </w:rPr>
              <w:t>≥60</w:t>
            </w:r>
          </w:p>
        </w:tc>
        <w:tc>
          <w:tcPr>
            <w:tcW w:w="2338" w:type="dxa"/>
          </w:tcPr>
          <w:p w:rsidR="003B6A8E" w:rsidRPr="00CA4FAC" w:rsidRDefault="003B6A8E" w:rsidP="00835A23">
            <w:pPr>
              <w:pStyle w:val="Tekstpodstawowy"/>
              <w:rPr>
                <w:sz w:val="20"/>
              </w:rPr>
            </w:pPr>
            <w:r w:rsidRPr="00CA4FAC">
              <w:rPr>
                <w:sz w:val="20"/>
              </w:rPr>
              <w:t xml:space="preserve">PN-EN 12607-1; </w:t>
            </w:r>
          </w:p>
          <w:p w:rsidR="003B6A8E" w:rsidRPr="00CA4FAC" w:rsidRDefault="003B6A8E" w:rsidP="00835A23">
            <w:pPr>
              <w:pStyle w:val="Tekstpodstawowy"/>
              <w:rPr>
                <w:sz w:val="20"/>
              </w:rPr>
            </w:pPr>
            <w:r w:rsidRPr="00CA4FAC">
              <w:rPr>
                <w:sz w:val="20"/>
              </w:rPr>
              <w:t>PN-EN 13398</w:t>
            </w:r>
          </w:p>
        </w:tc>
      </w:tr>
    </w:tbl>
    <w:p w:rsidR="003B6A8E" w:rsidRPr="00CA4FAC" w:rsidRDefault="003B6A8E" w:rsidP="003B6A8E">
      <w:pPr>
        <w:pStyle w:val="Tekstpodstawowy2"/>
        <w:rPr>
          <w:spacing w:val="-3"/>
        </w:rPr>
      </w:pPr>
      <w:r w:rsidRPr="00CA4FAC">
        <w:rPr>
          <w:spacing w:val="-3"/>
        </w:rPr>
        <w:t>TBR – (To Be Reported) – wynik badania podawany przez producenta, brak wymagania</w:t>
      </w:r>
    </w:p>
    <w:p w:rsidR="003B6A8E" w:rsidRPr="00E127A9" w:rsidRDefault="003B6A8E" w:rsidP="003B6A8E">
      <w:pPr>
        <w:pStyle w:val="Style200"/>
        <w:widowControl/>
        <w:spacing w:line="276" w:lineRule="auto"/>
        <w:jc w:val="both"/>
        <w:rPr>
          <w:rFonts w:ascii="Times New Roman" w:hAnsi="Times New Roman" w:cs="Times New Roman"/>
          <w:sz w:val="22"/>
          <w:szCs w:val="22"/>
        </w:rPr>
      </w:pPr>
    </w:p>
    <w:p w:rsid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2.2.     Kruszywo do uszorstnienia warstwy ścieralnej</w:t>
      </w:r>
    </w:p>
    <w:p w:rsidR="003B6A8E" w:rsidRPr="00E127A9" w:rsidRDefault="003B6A8E"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72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 uszorstnienia warstwy ścieralnej należy stosować kruszywo spełniające wymagania podane w tablicy 7.</w:t>
      </w:r>
    </w:p>
    <w:p w:rsidR="00E127A9" w:rsidRDefault="00E127A9" w:rsidP="00E127A9">
      <w:pPr>
        <w:pStyle w:val="Style37"/>
        <w:widowControl/>
        <w:spacing w:line="276" w:lineRule="auto"/>
        <w:ind w:firstLine="725"/>
        <w:rPr>
          <w:rStyle w:val="FontStyle303"/>
          <w:rFonts w:ascii="Times New Roman" w:hAnsi="Times New Roman" w:cs="Times New Roman"/>
          <w:sz w:val="22"/>
          <w:szCs w:val="22"/>
        </w:rPr>
      </w:pPr>
    </w:p>
    <w:p w:rsidR="00541803" w:rsidRDefault="00541803" w:rsidP="00E127A9">
      <w:pPr>
        <w:pStyle w:val="Style37"/>
        <w:widowControl/>
        <w:spacing w:line="276" w:lineRule="auto"/>
        <w:ind w:firstLine="725"/>
        <w:rPr>
          <w:rStyle w:val="FontStyle303"/>
          <w:rFonts w:ascii="Times New Roman" w:hAnsi="Times New Roman" w:cs="Times New Roman"/>
          <w:sz w:val="22"/>
          <w:szCs w:val="22"/>
        </w:rPr>
      </w:pPr>
    </w:p>
    <w:p w:rsidR="00541803" w:rsidRDefault="00541803" w:rsidP="00E127A9">
      <w:pPr>
        <w:pStyle w:val="Style37"/>
        <w:widowControl/>
        <w:spacing w:line="276" w:lineRule="auto"/>
        <w:ind w:firstLine="725"/>
        <w:rPr>
          <w:rStyle w:val="FontStyle303"/>
          <w:rFonts w:ascii="Times New Roman" w:hAnsi="Times New Roman" w:cs="Times New Roman"/>
          <w:sz w:val="22"/>
          <w:szCs w:val="22"/>
        </w:rPr>
      </w:pPr>
    </w:p>
    <w:p w:rsidR="00E127A9" w:rsidRPr="00E127A9" w:rsidRDefault="00E127A9" w:rsidP="00E127A9">
      <w:pPr>
        <w:pStyle w:val="Style200"/>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lastRenderedPageBreak/>
        <w:t>Tablica 7. Wymagania wobec kruszywa (naturalnego lub sztucznego) do uszorstnienia warstwy ścieralnej</w:t>
      </w:r>
    </w:p>
    <w:p w:rsidR="00E127A9" w:rsidRPr="00E127A9" w:rsidRDefault="00E127A9" w:rsidP="00E127A9">
      <w:pPr>
        <w:widowControl/>
        <w:spacing w:line="276" w:lineRule="auto"/>
        <w:jc w:val="both"/>
        <w:rPr>
          <w:rFonts w:ascii="Times New Roman" w:hAnsi="Times New Roman" w:cs="Times New Roman"/>
          <w:sz w:val="22"/>
          <w:szCs w:val="22"/>
        </w:rPr>
      </w:pPr>
    </w:p>
    <w:tbl>
      <w:tblPr>
        <w:tblW w:w="0" w:type="auto"/>
        <w:jc w:val="center"/>
        <w:tblLayout w:type="fixed"/>
        <w:tblCellMar>
          <w:left w:w="40" w:type="dxa"/>
          <w:right w:w="40" w:type="dxa"/>
        </w:tblCellMar>
        <w:tblLook w:val="0000"/>
      </w:tblPr>
      <w:tblGrid>
        <w:gridCol w:w="538"/>
        <w:gridCol w:w="5102"/>
        <w:gridCol w:w="2414"/>
      </w:tblGrid>
      <w:tr w:rsidR="00E127A9"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Lp.</w:t>
            </w:r>
          </w:p>
        </w:tc>
        <w:tc>
          <w:tcPr>
            <w:tcW w:w="510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ind w:left="1579"/>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Właściwości kruszywa</w:t>
            </w:r>
          </w:p>
        </w:tc>
        <w:tc>
          <w:tcPr>
            <w:tcW w:w="241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Wymagania</w:t>
            </w:r>
          </w:p>
        </w:tc>
      </w:tr>
      <w:tr w:rsidR="00E127A9"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w:t>
            </w:r>
          </w:p>
        </w:tc>
        <w:tc>
          <w:tcPr>
            <w:tcW w:w="510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Uziarnienie wg PN-EN 933-1</w:t>
            </w:r>
          </w:p>
        </w:tc>
        <w:tc>
          <w:tcPr>
            <w:tcW w:w="2414" w:type="dxa"/>
            <w:tcBorders>
              <w:top w:val="single" w:sz="6" w:space="0" w:color="auto"/>
              <w:left w:val="single" w:sz="6" w:space="0" w:color="auto"/>
              <w:bottom w:val="single" w:sz="6" w:space="0" w:color="auto"/>
              <w:right w:val="single" w:sz="6" w:space="0" w:color="auto"/>
            </w:tcBorders>
          </w:tcPr>
          <w:p w:rsidR="00C61FF7" w:rsidRDefault="00E127A9" w:rsidP="00C61FF7">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w:t>
            </w:r>
            <w:r w:rsidRPr="00E127A9">
              <w:rPr>
                <w:rStyle w:val="FontStyle332"/>
                <w:rFonts w:ascii="Times New Roman" w:hAnsi="Times New Roman" w:cs="Times New Roman"/>
                <w:sz w:val="22"/>
                <w:szCs w:val="22"/>
                <w:vertAlign w:val="subscript"/>
              </w:rPr>
              <w:t>c</w:t>
            </w:r>
            <w:r w:rsidRPr="00E127A9">
              <w:rPr>
                <w:rStyle w:val="FontStyle305"/>
                <w:rFonts w:ascii="Times New Roman" w:hAnsi="Times New Roman" w:cs="Times New Roman"/>
                <w:sz w:val="22"/>
                <w:szCs w:val="22"/>
              </w:rPr>
              <w:t>90/10</w:t>
            </w:r>
          </w:p>
        </w:tc>
      </w:tr>
      <w:tr w:rsidR="00E127A9"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510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pyłów wg PN-EN 933-1, kategoria nie wyższa niż:</w:t>
            </w:r>
          </w:p>
        </w:tc>
        <w:tc>
          <w:tcPr>
            <w:tcW w:w="2414" w:type="dxa"/>
            <w:tcBorders>
              <w:top w:val="single" w:sz="6" w:space="0" w:color="auto"/>
              <w:left w:val="single" w:sz="6" w:space="0" w:color="auto"/>
              <w:bottom w:val="single" w:sz="6" w:space="0" w:color="auto"/>
              <w:right w:val="single" w:sz="6" w:space="0" w:color="auto"/>
            </w:tcBorders>
          </w:tcPr>
          <w:p w:rsidR="00C61FF7" w:rsidRDefault="005C4CE0" w:rsidP="00C61FF7">
            <w:pPr>
              <w:pStyle w:val="Style73"/>
              <w:widowControl/>
              <w:spacing w:line="276" w:lineRule="auto"/>
              <w:rPr>
                <w:rStyle w:val="FontStyle332"/>
                <w:rFonts w:ascii="Times New Roman" w:hAnsi="Times New Roman" w:cs="Times New Roman"/>
                <w:sz w:val="22"/>
                <w:szCs w:val="22"/>
              </w:rPr>
            </w:pPr>
            <w:r>
              <w:rPr>
                <w:rStyle w:val="FontStyle332"/>
                <w:rFonts w:ascii="Times New Roman" w:hAnsi="Times New Roman" w:cs="Times New Roman"/>
                <w:sz w:val="22"/>
                <w:szCs w:val="22"/>
                <w:vertAlign w:val="subscript"/>
              </w:rPr>
              <w:t>ƒ1</w:t>
            </w:r>
          </w:p>
        </w:tc>
      </w:tr>
      <w:tr w:rsidR="00E127A9"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3.</w:t>
            </w:r>
          </w:p>
        </w:tc>
        <w:tc>
          <w:tcPr>
            <w:tcW w:w="510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87"/>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Odporność na polerowanie kruszywa wg PN-EN 1097-8, kategoria nie niższa niż:</w:t>
            </w:r>
          </w:p>
        </w:tc>
        <w:tc>
          <w:tcPr>
            <w:tcW w:w="2414" w:type="dxa"/>
            <w:tcBorders>
              <w:top w:val="single" w:sz="6" w:space="0" w:color="auto"/>
              <w:left w:val="single" w:sz="6" w:space="0" w:color="auto"/>
              <w:bottom w:val="single" w:sz="6" w:space="0" w:color="auto"/>
              <w:right w:val="single" w:sz="6" w:space="0" w:color="auto"/>
            </w:tcBorders>
          </w:tcPr>
          <w:p w:rsidR="00C61FF7" w:rsidRDefault="00E127A9" w:rsidP="00C61FF7">
            <w:pPr>
              <w:pStyle w:val="Style73"/>
              <w:widowControl/>
              <w:spacing w:line="276" w:lineRule="auto"/>
              <w:rPr>
                <w:rStyle w:val="FontStyle332"/>
                <w:rFonts w:ascii="Times New Roman" w:hAnsi="Times New Roman" w:cs="Times New Roman"/>
                <w:sz w:val="22"/>
                <w:szCs w:val="22"/>
                <w:lang w:val="en-US" w:eastAsia="en-US"/>
              </w:rPr>
            </w:pPr>
            <w:r w:rsidRPr="00E127A9">
              <w:rPr>
                <w:rStyle w:val="FontStyle305"/>
                <w:rFonts w:ascii="Times New Roman" w:hAnsi="Times New Roman" w:cs="Times New Roman"/>
                <w:sz w:val="22"/>
                <w:szCs w:val="22"/>
                <w:lang w:val="en-US" w:eastAsia="en-US"/>
              </w:rPr>
              <w:t>PSV</w:t>
            </w:r>
            <w:r w:rsidRPr="00E127A9">
              <w:rPr>
                <w:rStyle w:val="FontStyle332"/>
                <w:rFonts w:ascii="Times New Roman" w:hAnsi="Times New Roman" w:cs="Times New Roman"/>
                <w:sz w:val="22"/>
                <w:szCs w:val="22"/>
                <w:vertAlign w:val="subscript"/>
                <w:lang w:val="en-US" w:eastAsia="en-US"/>
              </w:rPr>
              <w:t>50</w:t>
            </w:r>
          </w:p>
        </w:tc>
      </w:tr>
      <w:tr w:rsidR="00E127A9"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4.</w:t>
            </w:r>
          </w:p>
        </w:tc>
        <w:tc>
          <w:tcPr>
            <w:tcW w:w="510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Gęstość ziaren wg PN-EN 1097-6, rozdz. 7, 8 lub 9:</w:t>
            </w:r>
          </w:p>
        </w:tc>
        <w:tc>
          <w:tcPr>
            <w:tcW w:w="2414" w:type="dxa"/>
            <w:tcBorders>
              <w:top w:val="single" w:sz="6" w:space="0" w:color="auto"/>
              <w:left w:val="single" w:sz="6" w:space="0" w:color="auto"/>
              <w:bottom w:val="single" w:sz="6" w:space="0" w:color="auto"/>
              <w:right w:val="single" w:sz="6" w:space="0" w:color="auto"/>
            </w:tcBorders>
          </w:tcPr>
          <w:p w:rsidR="00C61FF7" w:rsidRDefault="00E127A9" w:rsidP="00C61FF7">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deklarowana przez producenta</w:t>
            </w:r>
          </w:p>
        </w:tc>
      </w:tr>
      <w:tr w:rsidR="00E127A9"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5.</w:t>
            </w:r>
          </w:p>
        </w:tc>
        <w:tc>
          <w:tcPr>
            <w:tcW w:w="510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87"/>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Grube zanieczyszczenia lekkie wg PN-EN 1744-1 p. 14.2; kategoria nie wyższa niż</w:t>
            </w:r>
          </w:p>
        </w:tc>
        <w:tc>
          <w:tcPr>
            <w:tcW w:w="2414" w:type="dxa"/>
            <w:tcBorders>
              <w:top w:val="single" w:sz="6" w:space="0" w:color="auto"/>
              <w:left w:val="single" w:sz="6" w:space="0" w:color="auto"/>
              <w:bottom w:val="single" w:sz="6" w:space="0" w:color="auto"/>
              <w:right w:val="single" w:sz="6" w:space="0" w:color="auto"/>
            </w:tcBorders>
          </w:tcPr>
          <w:p w:rsidR="00C61FF7" w:rsidRDefault="00E127A9" w:rsidP="00C61FF7">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m</w:t>
            </w:r>
            <w:r w:rsidRPr="00E127A9">
              <w:rPr>
                <w:rStyle w:val="FontStyle332"/>
                <w:rFonts w:ascii="Times New Roman" w:hAnsi="Times New Roman" w:cs="Times New Roman"/>
                <w:sz w:val="22"/>
                <w:szCs w:val="22"/>
                <w:vertAlign w:val="subscript"/>
              </w:rPr>
              <w:t>LPC</w:t>
            </w:r>
            <w:r w:rsidRPr="00E127A9">
              <w:rPr>
                <w:rStyle w:val="FontStyle305"/>
                <w:rFonts w:ascii="Times New Roman" w:hAnsi="Times New Roman" w:cs="Times New Roman"/>
                <w:sz w:val="22"/>
                <w:szCs w:val="22"/>
              </w:rPr>
              <w:t>0,1</w:t>
            </w:r>
          </w:p>
        </w:tc>
      </w:tr>
      <w:tr w:rsidR="004E6008" w:rsidRPr="00E127A9" w:rsidTr="00C96E63">
        <w:trPr>
          <w:jc w:val="center"/>
        </w:trPr>
        <w:tc>
          <w:tcPr>
            <w:tcW w:w="538" w:type="dxa"/>
            <w:tcBorders>
              <w:top w:val="single" w:sz="6" w:space="0" w:color="auto"/>
              <w:left w:val="single" w:sz="6" w:space="0" w:color="auto"/>
              <w:bottom w:val="single" w:sz="6" w:space="0" w:color="auto"/>
              <w:right w:val="single" w:sz="6" w:space="0" w:color="auto"/>
            </w:tcBorders>
            <w:vAlign w:val="center"/>
          </w:tcPr>
          <w:p w:rsidR="004E6008" w:rsidRPr="00E127A9" w:rsidRDefault="004E6008" w:rsidP="00E127A9">
            <w:pPr>
              <w:pStyle w:val="Style73"/>
              <w:widowControl/>
              <w:spacing w:line="276" w:lineRule="auto"/>
              <w:jc w:val="both"/>
              <w:rPr>
                <w:rStyle w:val="FontStyle305"/>
                <w:rFonts w:ascii="Times New Roman" w:hAnsi="Times New Roman" w:cs="Times New Roman"/>
                <w:sz w:val="22"/>
                <w:szCs w:val="22"/>
              </w:rPr>
            </w:pPr>
            <w:r>
              <w:rPr>
                <w:rStyle w:val="FontStyle305"/>
                <w:rFonts w:ascii="Times New Roman" w:hAnsi="Times New Roman" w:cs="Times New Roman"/>
                <w:sz w:val="22"/>
                <w:szCs w:val="22"/>
              </w:rPr>
              <w:t>6.</w:t>
            </w:r>
          </w:p>
        </w:tc>
        <w:tc>
          <w:tcPr>
            <w:tcW w:w="5102" w:type="dxa"/>
            <w:tcBorders>
              <w:top w:val="single" w:sz="6" w:space="0" w:color="auto"/>
              <w:left w:val="single" w:sz="6" w:space="0" w:color="auto"/>
              <w:bottom w:val="single" w:sz="6" w:space="0" w:color="auto"/>
              <w:right w:val="single" w:sz="6" w:space="0" w:color="auto"/>
            </w:tcBorders>
          </w:tcPr>
          <w:p w:rsidR="004E6008" w:rsidRPr="00E127A9" w:rsidRDefault="004E6008" w:rsidP="004E6008">
            <w:pPr>
              <w:pStyle w:val="Style87"/>
              <w:widowControl/>
              <w:spacing w:line="276" w:lineRule="auto"/>
              <w:jc w:val="both"/>
              <w:rPr>
                <w:rStyle w:val="FontStyle305"/>
                <w:rFonts w:ascii="Times New Roman" w:hAnsi="Times New Roman" w:cs="Times New Roman"/>
                <w:sz w:val="22"/>
                <w:szCs w:val="22"/>
              </w:rPr>
            </w:pPr>
            <w:r>
              <w:rPr>
                <w:rStyle w:val="FontStyle305"/>
                <w:rFonts w:ascii="Times New Roman" w:hAnsi="Times New Roman" w:cs="Times New Roman"/>
                <w:sz w:val="22"/>
                <w:szCs w:val="22"/>
              </w:rPr>
              <w:t>Procentowa zawartość ziaren o powierzchni przekruszonej i łamanej</w:t>
            </w:r>
          </w:p>
        </w:tc>
        <w:tc>
          <w:tcPr>
            <w:tcW w:w="2414" w:type="dxa"/>
            <w:tcBorders>
              <w:top w:val="single" w:sz="6" w:space="0" w:color="auto"/>
              <w:left w:val="single" w:sz="6" w:space="0" w:color="auto"/>
              <w:bottom w:val="single" w:sz="6" w:space="0" w:color="auto"/>
              <w:right w:val="single" w:sz="6" w:space="0" w:color="auto"/>
            </w:tcBorders>
          </w:tcPr>
          <w:p w:rsidR="00C61FF7" w:rsidRDefault="004E6008" w:rsidP="00C61FF7">
            <w:pPr>
              <w:pStyle w:val="Style73"/>
              <w:widowControl/>
              <w:spacing w:line="276" w:lineRule="auto"/>
              <w:rPr>
                <w:rStyle w:val="FontStyle305"/>
                <w:rFonts w:ascii="Times New Roman" w:hAnsi="Times New Roman" w:cs="Times New Roman"/>
                <w:sz w:val="22"/>
                <w:szCs w:val="22"/>
              </w:rPr>
            </w:pPr>
            <w:r w:rsidRPr="004E6008">
              <w:rPr>
                <w:rStyle w:val="FontStyle305"/>
                <w:rFonts w:ascii="Times New Roman" w:hAnsi="Times New Roman" w:cs="Times New Roman"/>
                <w:sz w:val="22"/>
                <w:szCs w:val="22"/>
              </w:rPr>
              <w:t>C</w:t>
            </w:r>
            <w:r w:rsidR="00C61FF7" w:rsidRPr="00C61FF7">
              <w:rPr>
                <w:rStyle w:val="FontStyle305"/>
                <w:rFonts w:ascii="Times New Roman" w:hAnsi="Times New Roman" w:cs="Times New Roman"/>
                <w:sz w:val="22"/>
                <w:szCs w:val="22"/>
                <w:vertAlign w:val="subscript"/>
              </w:rPr>
              <w:t>100/0</w:t>
            </w:r>
          </w:p>
        </w:tc>
      </w:tr>
    </w:tbl>
    <w:p w:rsidR="003B6A8E" w:rsidRDefault="003B6A8E"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BC4363" w:rsidRPr="00BC4363" w:rsidRDefault="00B134FD" w:rsidP="00E127A9">
      <w:pPr>
        <w:pStyle w:val="Style216"/>
        <w:widowControl/>
        <w:tabs>
          <w:tab w:val="left" w:pos="706"/>
        </w:tabs>
        <w:spacing w:line="276" w:lineRule="auto"/>
        <w:jc w:val="both"/>
        <w:rPr>
          <w:rStyle w:val="FontStyle302"/>
          <w:rFonts w:ascii="Times New Roman" w:hAnsi="Times New Roman" w:cs="Times New Roman"/>
          <w:b w:val="0"/>
          <w:sz w:val="22"/>
          <w:szCs w:val="22"/>
        </w:rPr>
      </w:pPr>
      <w:r w:rsidRPr="00BC4363">
        <w:rPr>
          <w:rStyle w:val="FontStyle302"/>
          <w:rFonts w:ascii="Times New Roman" w:hAnsi="Times New Roman" w:cs="Times New Roman"/>
          <w:b w:val="0"/>
          <w:sz w:val="22"/>
          <w:szCs w:val="22"/>
        </w:rPr>
        <w:tab/>
        <w:t>Do SMA nie należy stosować kruszywa grubego 2/4 i 2/5.</w:t>
      </w:r>
    </w:p>
    <w:p w:rsidR="00B134FD" w:rsidRPr="00BC4363" w:rsidRDefault="00BC4363" w:rsidP="00E127A9">
      <w:pPr>
        <w:pStyle w:val="Style216"/>
        <w:widowControl/>
        <w:tabs>
          <w:tab w:val="left" w:pos="706"/>
        </w:tabs>
        <w:spacing w:line="276" w:lineRule="auto"/>
        <w:jc w:val="both"/>
        <w:rPr>
          <w:rStyle w:val="FontStyle302"/>
          <w:rFonts w:ascii="Times New Roman" w:hAnsi="Times New Roman" w:cs="Times New Roman"/>
          <w:b w:val="0"/>
          <w:sz w:val="22"/>
          <w:szCs w:val="22"/>
        </w:rPr>
      </w:pPr>
      <w:r w:rsidRPr="00BC4363">
        <w:rPr>
          <w:rStyle w:val="FontStyle302"/>
          <w:rFonts w:ascii="Times New Roman" w:hAnsi="Times New Roman" w:cs="Times New Roman"/>
          <w:b w:val="0"/>
          <w:sz w:val="22"/>
          <w:szCs w:val="22"/>
        </w:rPr>
        <w:tab/>
        <w:t>Nie dopuszcza się</w:t>
      </w:r>
      <w:r>
        <w:rPr>
          <w:rStyle w:val="FontStyle302"/>
          <w:rFonts w:ascii="Times New Roman" w:hAnsi="Times New Roman" w:cs="Times New Roman"/>
          <w:b w:val="0"/>
          <w:sz w:val="22"/>
          <w:szCs w:val="22"/>
        </w:rPr>
        <w:t xml:space="preserve"> do stosowania kruszywa wyprodukowanego z naturalnie rozdrobnionego surowca skalnego (kruszywa polodowcowe), wapiennego i dolomitowego.</w:t>
      </w:r>
      <w:r w:rsidRPr="00BC4363">
        <w:rPr>
          <w:rStyle w:val="FontStyle302"/>
          <w:rFonts w:ascii="Times New Roman" w:hAnsi="Times New Roman" w:cs="Times New Roman"/>
          <w:b w:val="0"/>
          <w:sz w:val="22"/>
          <w:szCs w:val="22"/>
        </w:rPr>
        <w:t xml:space="preserve"> </w:t>
      </w:r>
      <w:r w:rsidR="00B134FD" w:rsidRPr="00BC4363">
        <w:rPr>
          <w:rStyle w:val="FontStyle302"/>
          <w:rFonts w:ascii="Times New Roman" w:hAnsi="Times New Roman" w:cs="Times New Roman"/>
          <w:b w:val="0"/>
          <w:sz w:val="22"/>
          <w:szCs w:val="22"/>
        </w:rPr>
        <w:t xml:space="preserve"> </w:t>
      </w:r>
    </w:p>
    <w:p w:rsidR="00BC4363" w:rsidRDefault="00BC4363"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P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2.3.</w:t>
      </w:r>
      <w:r w:rsidRPr="00E127A9">
        <w:rPr>
          <w:rStyle w:val="FontStyle302"/>
          <w:rFonts w:ascii="Times New Roman" w:hAnsi="Times New Roman" w:cs="Times New Roman"/>
          <w:sz w:val="22"/>
          <w:szCs w:val="22"/>
        </w:rPr>
        <w:tab/>
        <w:t>Materiały do uszczelnienia krawędzi i połączeń</w:t>
      </w:r>
    </w:p>
    <w:p w:rsidR="003B6A8E" w:rsidRDefault="003B6A8E" w:rsidP="00E127A9">
      <w:pPr>
        <w:pStyle w:val="Style37"/>
        <w:widowControl/>
        <w:spacing w:line="276" w:lineRule="auto"/>
        <w:ind w:firstLine="715"/>
        <w:rPr>
          <w:rStyle w:val="FontStyle303"/>
          <w:rFonts w:ascii="Times New Roman" w:hAnsi="Times New Roman" w:cs="Times New Roman"/>
          <w:sz w:val="22"/>
          <w:szCs w:val="22"/>
        </w:rPr>
      </w:pPr>
    </w:p>
    <w:p w:rsidR="00141228" w:rsidRPr="00141228" w:rsidRDefault="00141228" w:rsidP="00141228">
      <w:pPr>
        <w:spacing w:line="276" w:lineRule="auto"/>
        <w:ind w:firstLine="708"/>
        <w:jc w:val="both"/>
        <w:rPr>
          <w:rFonts w:ascii="Times New Roman" w:hAnsi="Times New Roman" w:cs="Times New Roman"/>
          <w:spacing w:val="-3"/>
          <w:sz w:val="22"/>
          <w:szCs w:val="22"/>
        </w:rPr>
      </w:pPr>
      <w:r w:rsidRPr="00141228">
        <w:rPr>
          <w:rFonts w:ascii="Times New Roman" w:hAnsi="Times New Roman" w:cs="Times New Roman"/>
          <w:spacing w:val="-3"/>
          <w:sz w:val="22"/>
          <w:szCs w:val="22"/>
        </w:rPr>
        <w:t>Do uszczelnienia połączeń technologicznych tj. złączy podłużnych i poprzecznych tego samego materiału wykonywanego w różnym czasie oraz spoin stanowiących połączenia różnych materiałów lub połączenie warstwy asfaltowej z urządzeniami obcymi w nawierzchni lub ograniczającymi (krawężniki itp.), należy stosować materiały termoplastyczne (topliwe taśmy uszczelniające wykonane z odpowiednio zmodyfikowanego uzupełnionego o środki czynne powierzchniowo według normy lub aprobat technicznych). Do uszczelnienia krawędzi należy stosować gorący asfalt taki jak uzyty do produkcji mieszanki mineralno-asfaltowej.</w:t>
      </w:r>
    </w:p>
    <w:p w:rsidR="003B6A8E" w:rsidRDefault="00141228" w:rsidP="00E127A9">
      <w:pPr>
        <w:pStyle w:val="Style37"/>
        <w:widowControl/>
        <w:spacing w:line="276" w:lineRule="auto"/>
        <w:ind w:firstLine="715"/>
        <w:rPr>
          <w:rStyle w:val="FontStyle303"/>
          <w:rFonts w:ascii="Times New Roman" w:hAnsi="Times New Roman" w:cs="Times New Roman"/>
          <w:sz w:val="22"/>
          <w:szCs w:val="22"/>
        </w:rPr>
      </w:pPr>
      <w:r>
        <w:rPr>
          <w:rStyle w:val="FontStyle303"/>
          <w:rFonts w:ascii="Times New Roman" w:hAnsi="Times New Roman" w:cs="Times New Roman"/>
          <w:sz w:val="22"/>
          <w:szCs w:val="22"/>
        </w:rPr>
        <w:tab/>
      </w:r>
    </w:p>
    <w:p w:rsidR="003B6A8E" w:rsidRDefault="003B6A8E" w:rsidP="003B6A8E">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w:t>
      </w:r>
      <w:r>
        <w:rPr>
          <w:rStyle w:val="FontStyle302"/>
          <w:rFonts w:ascii="Times New Roman" w:hAnsi="Times New Roman" w:cs="Times New Roman"/>
          <w:sz w:val="22"/>
          <w:szCs w:val="22"/>
        </w:rPr>
        <w:t>4</w:t>
      </w:r>
      <w:r w:rsidRPr="00E127A9">
        <w:rPr>
          <w:rStyle w:val="FontStyle302"/>
          <w:rFonts w:ascii="Times New Roman" w:hAnsi="Times New Roman" w:cs="Times New Roman"/>
          <w:sz w:val="22"/>
          <w:szCs w:val="22"/>
        </w:rPr>
        <w:t>.</w:t>
      </w:r>
      <w:r w:rsidRPr="00E127A9">
        <w:rPr>
          <w:rStyle w:val="FontStyle302"/>
          <w:rFonts w:ascii="Times New Roman" w:hAnsi="Times New Roman" w:cs="Times New Roman"/>
          <w:sz w:val="22"/>
          <w:szCs w:val="22"/>
        </w:rPr>
        <w:tab/>
      </w:r>
      <w:r>
        <w:rPr>
          <w:rStyle w:val="FontStyle302"/>
          <w:rFonts w:ascii="Times New Roman" w:hAnsi="Times New Roman" w:cs="Times New Roman"/>
          <w:sz w:val="22"/>
          <w:szCs w:val="22"/>
        </w:rPr>
        <w:t>Środek adhezyjny</w:t>
      </w:r>
    </w:p>
    <w:p w:rsidR="003B6A8E" w:rsidRDefault="003B6A8E" w:rsidP="003B6A8E">
      <w:pPr>
        <w:pStyle w:val="Style216"/>
        <w:widowControl/>
        <w:tabs>
          <w:tab w:val="left" w:pos="706"/>
        </w:tabs>
        <w:spacing w:line="276" w:lineRule="auto"/>
        <w:jc w:val="both"/>
        <w:rPr>
          <w:rStyle w:val="FontStyle302"/>
          <w:rFonts w:ascii="Times New Roman" w:hAnsi="Times New Roman" w:cs="Times New Roman"/>
          <w:sz w:val="22"/>
          <w:szCs w:val="22"/>
        </w:rPr>
      </w:pPr>
    </w:p>
    <w:p w:rsidR="003B6A8E" w:rsidRPr="003B6A8E" w:rsidRDefault="003B6A8E" w:rsidP="003B6A8E">
      <w:pPr>
        <w:pStyle w:val="Tekstpodstawowy"/>
        <w:spacing w:line="276" w:lineRule="auto"/>
        <w:rPr>
          <w:spacing w:val="-3"/>
          <w:sz w:val="22"/>
          <w:szCs w:val="22"/>
        </w:rPr>
      </w:pPr>
      <w:r>
        <w:rPr>
          <w:rStyle w:val="FontStyle302"/>
          <w:rFonts w:ascii="Times New Roman" w:hAnsi="Times New Roman" w:cs="Times New Roman"/>
          <w:sz w:val="22"/>
          <w:szCs w:val="22"/>
        </w:rPr>
        <w:tab/>
      </w:r>
      <w:r w:rsidRPr="003B6A8E">
        <w:rPr>
          <w:sz w:val="22"/>
          <w:szCs w:val="22"/>
        </w:rPr>
        <w:t xml:space="preserve">W celu poprawy powinowactwa lepiszcza asfaltowego do kruszywa należy stosować środki poprawiające adhezję. Środek adhezyjny i jego ilość powinny być dostosowane do konkretnego zestawu kruszywo – lepiszcze. Ocenę przyczepności z zastosowaniem środka adhezyjnego należy określić na wybranej frakcji mieszanki mineralnej wg PN-EN 12697-11, metoda A, Przyczepność lepiszcza do kruszywa powinna wynosić co najmniej 80% po 6 godzinach badania. Badanie przyczepności lepiszcza do kruszywa należy każdorazowo przestawić dla konkretnie złożonej do akceptacji recepty. Do mieszanki SMA środek adhezyjny należy stosować nawet wówczas, gdy występuje 100% przyczepności asfaltu do kruszywa. </w:t>
      </w:r>
      <w:r w:rsidRPr="003B6A8E">
        <w:rPr>
          <w:spacing w:val="-3"/>
          <w:sz w:val="22"/>
          <w:szCs w:val="22"/>
        </w:rPr>
        <w:t>Przy wyborze środka adhezyjnego należy zwracać uwagę na jego termostabilność, szczególnie jeśli będzie dozowany bezpośrednio do zbiornika z asfaltem i przechowywany przez dłuższy czas w temperaturze powyżej 100</w:t>
      </w:r>
      <w:r w:rsidRPr="003B6A8E">
        <w:rPr>
          <w:spacing w:val="-3"/>
          <w:sz w:val="22"/>
          <w:szCs w:val="22"/>
          <w:vertAlign w:val="superscript"/>
        </w:rPr>
        <w:t>o</w:t>
      </w:r>
      <w:r w:rsidRPr="003B6A8E">
        <w:rPr>
          <w:spacing w:val="-3"/>
          <w:sz w:val="22"/>
          <w:szCs w:val="22"/>
        </w:rPr>
        <w:t>C. Temperatury produkcji mieszanek mineralno-asfaltowych z dodatkiem środków adhezyjnych nie mogą być wyższe od zalecanych przez producenta. Należy stosować jedynie te środki adhezyjne, które posiadają rekomendacje techniczne lub deklarację zgodności. Pochodzenie, rodzaj i cechy deklarowane przez producenta</w:t>
      </w:r>
    </w:p>
    <w:p w:rsidR="003B6A8E" w:rsidRDefault="003B6A8E" w:rsidP="003B6A8E">
      <w:pPr>
        <w:pStyle w:val="Style216"/>
        <w:widowControl/>
        <w:tabs>
          <w:tab w:val="left" w:pos="706"/>
        </w:tabs>
        <w:spacing w:line="276" w:lineRule="auto"/>
        <w:jc w:val="both"/>
        <w:rPr>
          <w:rStyle w:val="FontStyle302"/>
          <w:rFonts w:ascii="Times New Roman" w:hAnsi="Times New Roman" w:cs="Times New Roman"/>
          <w:sz w:val="22"/>
          <w:szCs w:val="22"/>
        </w:rPr>
      </w:pPr>
    </w:p>
    <w:p w:rsidR="00141228" w:rsidRDefault="00141228" w:rsidP="00141228">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w:t>
      </w:r>
      <w:r>
        <w:rPr>
          <w:rStyle w:val="FontStyle302"/>
          <w:rFonts w:ascii="Times New Roman" w:hAnsi="Times New Roman" w:cs="Times New Roman"/>
          <w:sz w:val="22"/>
          <w:szCs w:val="22"/>
        </w:rPr>
        <w:t>5</w:t>
      </w:r>
      <w:r w:rsidRPr="00E127A9">
        <w:rPr>
          <w:rStyle w:val="FontStyle302"/>
          <w:rFonts w:ascii="Times New Roman" w:hAnsi="Times New Roman" w:cs="Times New Roman"/>
          <w:sz w:val="22"/>
          <w:szCs w:val="22"/>
        </w:rPr>
        <w:t>.</w:t>
      </w:r>
      <w:r w:rsidRPr="00E127A9">
        <w:rPr>
          <w:rStyle w:val="FontStyle302"/>
          <w:rFonts w:ascii="Times New Roman" w:hAnsi="Times New Roman" w:cs="Times New Roman"/>
          <w:sz w:val="22"/>
          <w:szCs w:val="22"/>
        </w:rPr>
        <w:tab/>
      </w:r>
      <w:r>
        <w:rPr>
          <w:rStyle w:val="FontStyle302"/>
          <w:rFonts w:ascii="Times New Roman" w:hAnsi="Times New Roman" w:cs="Times New Roman"/>
          <w:sz w:val="22"/>
          <w:szCs w:val="22"/>
        </w:rPr>
        <w:t>Stabilizator mastyksu</w:t>
      </w:r>
    </w:p>
    <w:p w:rsidR="00141228" w:rsidRPr="00141228" w:rsidRDefault="00141228" w:rsidP="00141228">
      <w:pPr>
        <w:pStyle w:val="Tekstpodstawowy2"/>
        <w:ind w:firstLine="708"/>
        <w:rPr>
          <w:sz w:val="22"/>
          <w:szCs w:val="22"/>
        </w:rPr>
      </w:pPr>
      <w:r w:rsidRPr="00141228">
        <w:rPr>
          <w:sz w:val="22"/>
          <w:szCs w:val="22"/>
        </w:rPr>
        <w:t>Przy stosowaniu stabilizatora mastyksu należy potwierdzić jego przydatność w oparciu o wcześniejsze zastosowania</w:t>
      </w:r>
      <w:r w:rsidR="00FB30BB">
        <w:rPr>
          <w:sz w:val="22"/>
          <w:szCs w:val="22"/>
        </w:rPr>
        <w:t xml:space="preserve">. </w:t>
      </w:r>
      <w:r w:rsidRPr="00141228">
        <w:rPr>
          <w:sz w:val="22"/>
          <w:szCs w:val="22"/>
        </w:rPr>
        <w:t xml:space="preserve">Ilość dodawanego stabilizatora należy ustalić metodą laboratoryjną </w:t>
      </w:r>
      <w:r w:rsidRPr="00141228">
        <w:rPr>
          <w:sz w:val="22"/>
          <w:szCs w:val="22"/>
        </w:rPr>
        <w:lastRenderedPageBreak/>
        <w:t>oznaczania spływności zgodnie z PN-EN 12697-18 metodą Shellenberga. Temperatura badania dobrana do rodzaju asfaltu. Spływność nie może przekraczać 0,3% (m/m).</w:t>
      </w:r>
    </w:p>
    <w:p w:rsidR="00E127A9" w:rsidRP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2.4.</w:t>
      </w:r>
      <w:r w:rsidRPr="00E127A9">
        <w:rPr>
          <w:rStyle w:val="FontStyle302"/>
          <w:rFonts w:ascii="Times New Roman" w:hAnsi="Times New Roman" w:cs="Times New Roman"/>
          <w:sz w:val="22"/>
          <w:szCs w:val="22"/>
        </w:rPr>
        <w:tab/>
        <w:t>Dostawy materiałów</w:t>
      </w:r>
    </w:p>
    <w:p w:rsidR="003B6A8E" w:rsidRPr="00E127A9" w:rsidRDefault="003B6A8E"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71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Za dostawy materiałów odpowiedzialny jest Wykonawca robót zgodnie z ustaleniami określonymi w ST DMU 00.00.00 „Wymagania ogólne".</w:t>
      </w:r>
    </w:p>
    <w:p w:rsidR="00E127A9" w:rsidRPr="00E127A9" w:rsidRDefault="00E127A9" w:rsidP="00E127A9">
      <w:pPr>
        <w:pStyle w:val="Style103"/>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 obowiązku Wykonawcy należy takie zorganizowanie dostaw materiałów do wytwarzania mieszanki SMA, aby zapewnić zapas materiałów kruszywowych na co najmniej 2 tygodnie. Każda dostawa asfaltu, kruszywa i wypełniacza musi być zaopatrzona w deklarację zgodności, potwierdzającą spełnienie wymagań podanych w pkt. 2, o treści według Rozporządzenia Ministra Infrastruktury z dn. 11 sierpnia 2004, wydaną przez dostawcę.</w:t>
      </w:r>
    </w:p>
    <w:p w:rsidR="00E127A9" w:rsidRDefault="00E127A9" w:rsidP="00E127A9">
      <w:pPr>
        <w:pStyle w:val="Style103"/>
        <w:widowControl/>
        <w:spacing w:line="276" w:lineRule="auto"/>
        <w:ind w:firstLine="706"/>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Wykonawca musi deklarować przydatność wszystkich materiałów budowlanych stosowanych do wykonania nawierzchni asfaltowej zgodnie z ZKP (Zakładowa Kontrola Produkcji). W wypadku zmiany rodzaju i właściwości materiałów budowlanych należy ponownie wykazać ich przydatność do przewidywanego celu.</w:t>
      </w:r>
    </w:p>
    <w:p w:rsidR="003B6A8E" w:rsidRPr="00E127A9" w:rsidRDefault="003B6A8E" w:rsidP="00E127A9">
      <w:pPr>
        <w:pStyle w:val="Style103"/>
        <w:widowControl/>
        <w:spacing w:line="276" w:lineRule="auto"/>
        <w:ind w:firstLine="706"/>
        <w:jc w:val="both"/>
        <w:rPr>
          <w:rStyle w:val="FontStyle303"/>
          <w:rFonts w:ascii="Times New Roman" w:hAnsi="Times New Roman" w:cs="Times New Roman"/>
          <w:sz w:val="22"/>
          <w:szCs w:val="22"/>
        </w:rPr>
      </w:pPr>
    </w:p>
    <w:p w:rsidR="00E127A9" w:rsidRP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2.5.</w:t>
      </w:r>
      <w:r w:rsidRPr="00E127A9">
        <w:rPr>
          <w:rStyle w:val="FontStyle302"/>
          <w:rFonts w:ascii="Times New Roman" w:hAnsi="Times New Roman" w:cs="Times New Roman"/>
          <w:sz w:val="22"/>
          <w:szCs w:val="22"/>
        </w:rPr>
        <w:tab/>
        <w:t>Składowanie materiałów</w:t>
      </w:r>
    </w:p>
    <w:p w:rsidR="00E127A9" w:rsidRPr="00E127A9" w:rsidRDefault="00E127A9" w:rsidP="00E127A9">
      <w:pPr>
        <w:pStyle w:val="Style216"/>
        <w:widowControl/>
        <w:spacing w:line="276" w:lineRule="auto"/>
        <w:jc w:val="both"/>
        <w:rPr>
          <w:rFonts w:ascii="Times New Roman" w:hAnsi="Times New Roman" w:cs="Times New Roman"/>
          <w:sz w:val="22"/>
          <w:szCs w:val="22"/>
        </w:rPr>
      </w:pPr>
    </w:p>
    <w:p w:rsid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2.5.1.</w:t>
      </w:r>
      <w:r w:rsidRPr="00E127A9">
        <w:rPr>
          <w:rStyle w:val="FontStyle302"/>
          <w:rFonts w:ascii="Times New Roman" w:hAnsi="Times New Roman" w:cs="Times New Roman"/>
          <w:sz w:val="22"/>
          <w:szCs w:val="22"/>
        </w:rPr>
        <w:tab/>
        <w:t>Składowanie kruszywa</w:t>
      </w:r>
    </w:p>
    <w:p w:rsidR="003B6A8E" w:rsidRPr="00E127A9" w:rsidRDefault="003B6A8E"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E127A9" w:rsidRDefault="00E127A9" w:rsidP="00E127A9">
      <w:pPr>
        <w:pStyle w:val="Style103"/>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Składowanie kruszywa powinno odbywać się w warunkach zabezpieczających je przed zanieczyszczeniem i zmieszaniem z innymi rodzajami lub frakcjami kruszywa.</w:t>
      </w:r>
    </w:p>
    <w:p w:rsidR="003B6A8E" w:rsidRDefault="003B6A8E" w:rsidP="00E127A9">
      <w:pPr>
        <w:pStyle w:val="Style103"/>
        <w:widowControl/>
        <w:spacing w:line="276" w:lineRule="auto"/>
        <w:jc w:val="both"/>
        <w:rPr>
          <w:rStyle w:val="FontStyle303"/>
          <w:rFonts w:ascii="Times New Roman" w:hAnsi="Times New Roman" w:cs="Times New Roman"/>
          <w:sz w:val="22"/>
          <w:szCs w:val="22"/>
        </w:rPr>
      </w:pPr>
    </w:p>
    <w:p w:rsidR="00E127A9" w:rsidRP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2.5.2.</w:t>
      </w:r>
      <w:r w:rsidRPr="00E127A9">
        <w:rPr>
          <w:rStyle w:val="FontStyle302"/>
          <w:rFonts w:ascii="Times New Roman" w:hAnsi="Times New Roman" w:cs="Times New Roman"/>
          <w:sz w:val="22"/>
          <w:szCs w:val="22"/>
        </w:rPr>
        <w:tab/>
        <w:t>Składowanie wypełniacza</w:t>
      </w:r>
    </w:p>
    <w:p w:rsidR="00E127A9" w:rsidRPr="00E127A9" w:rsidRDefault="00E127A9" w:rsidP="00E127A9">
      <w:pPr>
        <w:pStyle w:val="Style200"/>
        <w:widowControl/>
        <w:spacing w:line="276" w:lineRule="auto"/>
        <w:jc w:val="both"/>
        <w:rPr>
          <w:rFonts w:ascii="Times New Roman" w:hAnsi="Times New Roman" w:cs="Times New Roman"/>
          <w:sz w:val="22"/>
          <w:szCs w:val="22"/>
        </w:rPr>
      </w:pPr>
    </w:p>
    <w:p w:rsidR="00E127A9" w:rsidRPr="00E127A9" w:rsidRDefault="00E127A9" w:rsidP="00E127A9">
      <w:pPr>
        <w:pStyle w:val="Style200"/>
        <w:widowControl/>
        <w:spacing w:line="276" w:lineRule="auto"/>
        <w:ind w:firstLine="708"/>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Wypełniacz należy składować w silosach wyposażonych w urządzenia do aeracji.</w:t>
      </w: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p>
    <w:p w:rsid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2.5.3.   Składowanie asfaltu</w:t>
      </w:r>
    </w:p>
    <w:p w:rsidR="00F07081" w:rsidRPr="00E127A9" w:rsidRDefault="00F07081"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691"/>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Asfalt powinien być składowany w zbiornikach, których konstrukcja i użyte do ich wykonania materiały wykluczają możliwość zanieczyszczenia asfaltu. Zbiorniki powinny być wyposażone w automatycznie sterowane urządzenia grzewcze - olejowe, parowe lub elektryczne. Nie dopuszcza się ogrzewania asfaltu otwartym ogniem. Zbiornik roboczy otaczarki powinien być izolowany termicznie, posiadać automatyczny system grzewczy zdolny do utrzymania zadanej temperatury z tolerancją ± 5</w:t>
      </w:r>
      <w:r w:rsidRPr="00E127A9">
        <w:rPr>
          <w:rStyle w:val="FontStyle303"/>
          <w:rFonts w:ascii="Times New Roman" w:hAnsi="Times New Roman" w:cs="Times New Roman"/>
          <w:sz w:val="22"/>
          <w:szCs w:val="22"/>
          <w:vertAlign w:val="superscript"/>
        </w:rPr>
        <w:t>o</w:t>
      </w:r>
      <w:r w:rsidRPr="00E127A9">
        <w:rPr>
          <w:rStyle w:val="FontStyle303"/>
          <w:rFonts w:ascii="Times New Roman" w:hAnsi="Times New Roman" w:cs="Times New Roman"/>
          <w:sz w:val="22"/>
          <w:szCs w:val="22"/>
        </w:rPr>
        <w:t>C oraz posiadać układ cyrkulacji asfaltu. Wylot rury powrotnej powinien znajdować się w zbiorniku poniżej zwierciadła gorącego asfaltu.</w:t>
      </w:r>
    </w:p>
    <w:p w:rsidR="00E127A9" w:rsidRPr="00E127A9" w:rsidRDefault="00E127A9" w:rsidP="00E127A9">
      <w:pPr>
        <w:pStyle w:val="Style200"/>
        <w:widowControl/>
        <w:spacing w:line="276" w:lineRule="auto"/>
        <w:jc w:val="both"/>
        <w:rPr>
          <w:rFonts w:ascii="Times New Roman" w:hAnsi="Times New Roman" w:cs="Times New Roman"/>
          <w:sz w:val="22"/>
          <w:szCs w:val="22"/>
        </w:rPr>
      </w:pPr>
    </w:p>
    <w:p w:rsidR="00E127A9" w:rsidRPr="00E127A9" w:rsidRDefault="00E127A9" w:rsidP="00E127A9">
      <w:pPr>
        <w:pStyle w:val="Style200"/>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 zbiorniku magazynowym temperatura asfaltu nie może przekroczyć:</w:t>
      </w:r>
    </w:p>
    <w:p w:rsidR="0030001C" w:rsidRDefault="00F07081" w:rsidP="0030001C">
      <w:pPr>
        <w:pStyle w:val="Style209"/>
        <w:widowControl/>
        <w:numPr>
          <w:ilvl w:val="0"/>
          <w:numId w:val="6"/>
        </w:numPr>
        <w:tabs>
          <w:tab w:val="left" w:pos="120"/>
        </w:tabs>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dla asfaltu PMB 45/80-6</w:t>
      </w:r>
      <w:r w:rsidR="00E127A9" w:rsidRPr="00E127A9">
        <w:rPr>
          <w:rStyle w:val="FontStyle303"/>
          <w:rFonts w:ascii="Times New Roman" w:hAnsi="Times New Roman" w:cs="Times New Roman"/>
          <w:sz w:val="22"/>
          <w:szCs w:val="22"/>
        </w:rPr>
        <w:t>5     180</w:t>
      </w:r>
      <w:r w:rsidR="00E127A9" w:rsidRPr="00E127A9">
        <w:rPr>
          <w:rStyle w:val="FontStyle303"/>
          <w:rFonts w:ascii="Times New Roman" w:hAnsi="Times New Roman" w:cs="Times New Roman"/>
          <w:sz w:val="22"/>
          <w:szCs w:val="22"/>
          <w:vertAlign w:val="superscript"/>
        </w:rPr>
        <w:t>o</w:t>
      </w:r>
      <w:r w:rsidR="00E127A9" w:rsidRPr="00E127A9">
        <w:rPr>
          <w:rStyle w:val="FontStyle303"/>
          <w:rFonts w:ascii="Times New Roman" w:hAnsi="Times New Roman" w:cs="Times New Roman"/>
          <w:sz w:val="22"/>
          <w:szCs w:val="22"/>
        </w:rPr>
        <w:t>C</w:t>
      </w:r>
      <w:r w:rsidR="00273EE0">
        <w:rPr>
          <w:rStyle w:val="FontStyle303"/>
          <w:rFonts w:ascii="Times New Roman" w:hAnsi="Times New Roman" w:cs="Times New Roman"/>
          <w:sz w:val="22"/>
          <w:szCs w:val="22"/>
        </w:rPr>
        <w:t>.</w:t>
      </w:r>
    </w:p>
    <w:p w:rsidR="0030001C" w:rsidRDefault="0030001C" w:rsidP="0030001C">
      <w:pPr>
        <w:pStyle w:val="Style209"/>
        <w:widowControl/>
        <w:tabs>
          <w:tab w:val="left" w:pos="120"/>
        </w:tabs>
        <w:spacing w:line="276" w:lineRule="auto"/>
        <w:rPr>
          <w:rStyle w:val="FontStyle303"/>
          <w:rFonts w:ascii="Times New Roman" w:hAnsi="Times New Roman" w:cs="Times New Roman"/>
          <w:sz w:val="22"/>
          <w:szCs w:val="22"/>
        </w:rPr>
      </w:pPr>
    </w:p>
    <w:p w:rsidR="0030001C" w:rsidRPr="0030001C" w:rsidRDefault="0030001C" w:rsidP="0030001C">
      <w:pPr>
        <w:pStyle w:val="Style209"/>
        <w:widowControl/>
        <w:tabs>
          <w:tab w:val="left" w:pos="120"/>
        </w:tabs>
        <w:spacing w:line="276" w:lineRule="auto"/>
        <w:rPr>
          <w:rFonts w:ascii="Times New Roman" w:hAnsi="Times New Roman" w:cs="Times New Roman"/>
          <w:sz w:val="22"/>
          <w:szCs w:val="22"/>
        </w:rPr>
      </w:pPr>
      <w:r w:rsidRPr="0030001C">
        <w:rPr>
          <w:rFonts w:ascii="Times New Roman" w:hAnsi="Times New Roman" w:cs="Times New Roman"/>
          <w:b/>
          <w:sz w:val="22"/>
          <w:szCs w:val="22"/>
        </w:rPr>
        <w:t>2.</w:t>
      </w:r>
      <w:r>
        <w:rPr>
          <w:rFonts w:ascii="Times New Roman" w:hAnsi="Times New Roman" w:cs="Times New Roman"/>
          <w:b/>
          <w:sz w:val="22"/>
          <w:szCs w:val="22"/>
        </w:rPr>
        <w:t>5</w:t>
      </w:r>
      <w:r w:rsidRPr="0030001C">
        <w:rPr>
          <w:rFonts w:ascii="Times New Roman" w:hAnsi="Times New Roman" w:cs="Times New Roman"/>
          <w:b/>
          <w:sz w:val="22"/>
          <w:szCs w:val="22"/>
        </w:rPr>
        <w:t xml:space="preserve">.4. Składowanie środka adhezyjnego </w:t>
      </w:r>
    </w:p>
    <w:p w:rsid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ind w:firstLine="708"/>
        <w:rPr>
          <w:sz w:val="22"/>
          <w:szCs w:val="22"/>
        </w:rPr>
      </w:pPr>
      <w:r w:rsidRPr="0030001C">
        <w:rPr>
          <w:sz w:val="22"/>
          <w:szCs w:val="22"/>
        </w:rPr>
        <w:t>Składowanie środka adhezyjnego jest dozwolone tylko w oryginalnych opakowaniach producenta w warunkach podanych przez producenta.</w:t>
      </w:r>
    </w:p>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b/>
          <w:sz w:val="22"/>
          <w:szCs w:val="22"/>
        </w:rPr>
      </w:pPr>
      <w:r w:rsidRPr="0030001C">
        <w:rPr>
          <w:b/>
          <w:sz w:val="22"/>
          <w:szCs w:val="22"/>
        </w:rPr>
        <w:t>2.</w:t>
      </w:r>
      <w:r>
        <w:rPr>
          <w:b/>
          <w:sz w:val="22"/>
          <w:szCs w:val="22"/>
        </w:rPr>
        <w:t>5</w:t>
      </w:r>
      <w:r w:rsidRPr="0030001C">
        <w:rPr>
          <w:b/>
          <w:sz w:val="22"/>
          <w:szCs w:val="22"/>
        </w:rPr>
        <w:t>.5. Składowanie stabilizatora mastyksu</w:t>
      </w:r>
    </w:p>
    <w:p w:rsidR="0030001C" w:rsidRPr="0030001C" w:rsidRDefault="0030001C" w:rsidP="0030001C">
      <w:pPr>
        <w:pStyle w:val="Tekstpodstawowy"/>
        <w:spacing w:line="276" w:lineRule="auto"/>
        <w:ind w:firstLine="708"/>
        <w:rPr>
          <w:sz w:val="22"/>
          <w:szCs w:val="22"/>
        </w:rPr>
      </w:pPr>
      <w:r w:rsidRPr="0030001C">
        <w:rPr>
          <w:sz w:val="22"/>
          <w:szCs w:val="22"/>
        </w:rPr>
        <w:t>Składowanie stabilizatora mastyksu jest dozwolone tylko w oryginalnych opakowaniach producenta lub w odpowiednich do tego celu przystosowanych zbiornikach, w warunkach określonych przez producenta.</w:t>
      </w:r>
    </w:p>
    <w:p w:rsidR="00E127A9" w:rsidRDefault="00E127A9" w:rsidP="00E127A9">
      <w:pPr>
        <w:pStyle w:val="Style209"/>
        <w:widowControl/>
        <w:tabs>
          <w:tab w:val="left" w:pos="120"/>
          <w:tab w:val="left" w:pos="2846"/>
        </w:tabs>
        <w:spacing w:line="276" w:lineRule="auto"/>
        <w:ind w:right="5491"/>
        <w:rPr>
          <w:rStyle w:val="FontStyle302"/>
          <w:rFonts w:ascii="Times New Roman" w:hAnsi="Times New Roman" w:cs="Times New Roman"/>
          <w:caps/>
          <w:sz w:val="22"/>
          <w:szCs w:val="22"/>
        </w:rPr>
      </w:pPr>
      <w:r w:rsidRPr="00E127A9">
        <w:rPr>
          <w:rStyle w:val="FontStyle302"/>
          <w:rFonts w:ascii="Times New Roman" w:hAnsi="Times New Roman" w:cs="Times New Roman"/>
          <w:sz w:val="22"/>
          <w:szCs w:val="22"/>
        </w:rPr>
        <w:lastRenderedPageBreak/>
        <w:t xml:space="preserve">3.      </w:t>
      </w:r>
      <w:r w:rsidRPr="0030001C">
        <w:rPr>
          <w:rStyle w:val="FontStyle302"/>
          <w:rFonts w:ascii="Times New Roman" w:hAnsi="Times New Roman" w:cs="Times New Roman"/>
          <w:caps/>
          <w:sz w:val="22"/>
          <w:szCs w:val="22"/>
        </w:rPr>
        <w:t>Sprzęt</w:t>
      </w:r>
    </w:p>
    <w:p w:rsidR="0030001C" w:rsidRPr="00E127A9" w:rsidRDefault="0030001C" w:rsidP="00E127A9">
      <w:pPr>
        <w:pStyle w:val="Style209"/>
        <w:widowControl/>
        <w:tabs>
          <w:tab w:val="left" w:pos="120"/>
          <w:tab w:val="left" w:pos="2846"/>
        </w:tabs>
        <w:spacing w:line="276" w:lineRule="auto"/>
        <w:ind w:right="5491"/>
        <w:rPr>
          <w:rStyle w:val="FontStyle303"/>
          <w:rFonts w:ascii="Times New Roman" w:hAnsi="Times New Roman" w:cs="Times New Roman"/>
          <w:sz w:val="22"/>
          <w:szCs w:val="22"/>
        </w:rPr>
      </w:pPr>
    </w:p>
    <w:p w:rsidR="0030001C" w:rsidRPr="0030001C" w:rsidRDefault="0030001C" w:rsidP="0030001C">
      <w:pPr>
        <w:pStyle w:val="Tekstpodstawowy"/>
        <w:spacing w:line="276" w:lineRule="auto"/>
        <w:rPr>
          <w:sz w:val="22"/>
          <w:szCs w:val="22"/>
        </w:rPr>
      </w:pPr>
      <w:r w:rsidRPr="0030001C">
        <w:rPr>
          <w:sz w:val="22"/>
          <w:szCs w:val="22"/>
        </w:rPr>
        <w:t>Ogólne wymagania dotyczące sprzętu podano w ST D-M</w:t>
      </w:r>
      <w:r w:rsidR="00962487">
        <w:rPr>
          <w:sz w:val="22"/>
          <w:szCs w:val="22"/>
        </w:rPr>
        <w:t>-U-</w:t>
      </w:r>
      <w:r w:rsidRPr="0030001C">
        <w:rPr>
          <w:sz w:val="22"/>
          <w:szCs w:val="22"/>
        </w:rPr>
        <w:t>.00.00.00 „Wymagania ogólne” pkt. 3.</w:t>
      </w:r>
    </w:p>
    <w:p w:rsidR="0030001C" w:rsidRPr="0030001C" w:rsidRDefault="0030001C" w:rsidP="0030001C">
      <w:pPr>
        <w:pStyle w:val="Tekstpodstawowy"/>
        <w:spacing w:line="276" w:lineRule="auto"/>
        <w:rPr>
          <w:sz w:val="22"/>
          <w:szCs w:val="22"/>
        </w:rPr>
      </w:pPr>
      <w:r w:rsidRPr="0030001C">
        <w:rPr>
          <w:sz w:val="22"/>
          <w:szCs w:val="22"/>
        </w:rPr>
        <w:t xml:space="preserve">Przed przystąpieniem do wykonania robót Inżynier sprawdzi zgodność przedstawionej przez Wykonawcę propozycji sprzętowej z wymaganiami ST.  </w:t>
      </w:r>
    </w:p>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 xml:space="preserve">3.1. Sprzęt do wyprodukowania mieszanki mineralno-asfaltowej </w:t>
      </w:r>
    </w:p>
    <w:p w:rsidR="0030001C" w:rsidRPr="0030001C" w:rsidRDefault="0030001C" w:rsidP="0030001C">
      <w:pPr>
        <w:pStyle w:val="Tekstpodstawowy"/>
        <w:spacing w:line="276" w:lineRule="auto"/>
        <w:rPr>
          <w:b/>
          <w:sz w:val="22"/>
          <w:szCs w:val="22"/>
        </w:rPr>
      </w:pPr>
    </w:p>
    <w:p w:rsidR="0030001C" w:rsidRPr="0030001C" w:rsidRDefault="0030001C" w:rsidP="0030001C">
      <w:pPr>
        <w:pStyle w:val="Tekstpodstawowy"/>
        <w:spacing w:line="276" w:lineRule="auto"/>
        <w:ind w:firstLine="708"/>
        <w:rPr>
          <w:sz w:val="22"/>
          <w:szCs w:val="22"/>
        </w:rPr>
      </w:pPr>
      <w:r w:rsidRPr="0030001C">
        <w:rPr>
          <w:sz w:val="22"/>
          <w:szCs w:val="22"/>
        </w:rPr>
        <w:t>Mieszanka SMA powinna być produkowana w wytwórni (otaczarce) o mieszaniu cyklicznym, sterowanej komputerem, wyposażonej w izolowany termicznie silos gotowej mieszanki o pojemności nie mniejszej niż połowa wydajności godzinowej. Wydajność otaczarni powinna być dostosowana do wielkości robót. Na WMA musi być wdrożony certyfikowany system ZKP, zgodnie z wymaganiami PN-EN 13108-21.</w:t>
      </w:r>
    </w:p>
    <w:p w:rsidR="0030001C" w:rsidRPr="0030001C" w:rsidRDefault="0030001C" w:rsidP="0030001C">
      <w:pPr>
        <w:pStyle w:val="Tekstpodstawowy"/>
        <w:spacing w:line="276" w:lineRule="auto"/>
        <w:rPr>
          <w:sz w:val="22"/>
          <w:szCs w:val="22"/>
        </w:rPr>
      </w:pPr>
      <w:r w:rsidRPr="0030001C">
        <w:rPr>
          <w:sz w:val="22"/>
          <w:szCs w:val="22"/>
        </w:rPr>
        <w:t>Dozowanie składników mieszanki mineralno-asfaltowej powinno być wagowe. Odchyłki masy dozowanych składników (w stosunku do masy poszczególnych składników zarobu) nie powinny być większe od ± 2 %.</w:t>
      </w:r>
    </w:p>
    <w:p w:rsidR="0030001C" w:rsidRPr="0030001C" w:rsidRDefault="0030001C" w:rsidP="0030001C">
      <w:pPr>
        <w:pStyle w:val="Tekstpodstawowy"/>
        <w:spacing w:line="276" w:lineRule="auto"/>
        <w:rPr>
          <w:sz w:val="22"/>
          <w:szCs w:val="22"/>
        </w:rPr>
      </w:pPr>
      <w:r w:rsidRPr="0030001C">
        <w:rPr>
          <w:sz w:val="22"/>
          <w:szCs w:val="22"/>
        </w:rPr>
        <w:t>Wytwórnia Mas Asfaltowych powinna być odebrana przez Inżyniera.</w:t>
      </w:r>
    </w:p>
    <w:p w:rsidR="0030001C" w:rsidRPr="0030001C" w:rsidRDefault="0030001C" w:rsidP="0030001C">
      <w:pPr>
        <w:pStyle w:val="Tekstpodstawowy"/>
        <w:spacing w:line="276" w:lineRule="auto"/>
        <w:rPr>
          <w:b/>
          <w:sz w:val="22"/>
          <w:szCs w:val="22"/>
        </w:rPr>
      </w:pPr>
    </w:p>
    <w:p w:rsidR="0030001C" w:rsidRDefault="0030001C" w:rsidP="0030001C">
      <w:pPr>
        <w:pStyle w:val="Tekstpodstawowy"/>
        <w:spacing w:line="276" w:lineRule="auto"/>
        <w:rPr>
          <w:b/>
          <w:sz w:val="22"/>
          <w:szCs w:val="22"/>
        </w:rPr>
      </w:pPr>
      <w:r w:rsidRPr="0030001C">
        <w:rPr>
          <w:b/>
          <w:sz w:val="22"/>
          <w:szCs w:val="22"/>
        </w:rPr>
        <w:t>3.2. Sprzęt do układania mieszanki mineralno-asfaltowej</w:t>
      </w:r>
    </w:p>
    <w:p w:rsidR="0030001C" w:rsidRPr="0030001C" w:rsidRDefault="0030001C" w:rsidP="0030001C">
      <w:pPr>
        <w:pStyle w:val="Tekstpodstawowy"/>
        <w:spacing w:line="276" w:lineRule="auto"/>
        <w:rPr>
          <w:b/>
          <w:sz w:val="22"/>
          <w:szCs w:val="22"/>
        </w:rPr>
      </w:pPr>
    </w:p>
    <w:p w:rsidR="0030001C" w:rsidRPr="0030001C" w:rsidRDefault="0030001C" w:rsidP="0030001C">
      <w:pPr>
        <w:pStyle w:val="Tekstpodstawowywcity"/>
        <w:spacing w:line="276" w:lineRule="auto"/>
        <w:ind w:firstLine="284"/>
        <w:rPr>
          <w:sz w:val="22"/>
          <w:szCs w:val="22"/>
        </w:rPr>
      </w:pPr>
      <w:r w:rsidRPr="0030001C">
        <w:rPr>
          <w:sz w:val="22"/>
          <w:szCs w:val="22"/>
        </w:rPr>
        <w:t>Układanie mieszanki powinno odbywać się możliwie największą szerokością, przy użyciu mechanicznej układarki do układania mieszanki mineralno-asfaltowej typu zagęszczanego, lub zespołem układarek pracujących równolegle z przesunięciem roboczym umożliwiającym ułożenie stykających się warstw asfaltowych na gorąco. posiadającej następujące urządzenia:</w:t>
      </w:r>
    </w:p>
    <w:p w:rsidR="0030001C" w:rsidRPr="0030001C" w:rsidRDefault="0030001C" w:rsidP="0030001C">
      <w:pPr>
        <w:widowControl/>
        <w:numPr>
          <w:ilvl w:val="0"/>
          <w:numId w:val="15"/>
        </w:numPr>
        <w:tabs>
          <w:tab w:val="clear" w:pos="720"/>
          <w:tab w:val="left" w:pos="284"/>
        </w:tabs>
        <w:suppressAutoHyphens/>
        <w:autoSpaceDE/>
        <w:autoSpaceDN/>
        <w:adjustRightInd/>
        <w:spacing w:line="276" w:lineRule="auto"/>
        <w:ind w:left="284" w:hanging="294"/>
        <w:jc w:val="both"/>
        <w:rPr>
          <w:rFonts w:ascii="Times New Roman" w:hAnsi="Times New Roman" w:cs="Times New Roman"/>
          <w:sz w:val="22"/>
          <w:szCs w:val="22"/>
        </w:rPr>
      </w:pPr>
      <w:r w:rsidRPr="0030001C">
        <w:rPr>
          <w:rFonts w:ascii="Times New Roman" w:hAnsi="Times New Roman" w:cs="Times New Roman"/>
          <w:sz w:val="22"/>
          <w:szCs w:val="22"/>
        </w:rPr>
        <w:t>automatyczne sterowanie pozwalające na ułożenie warstwy zgodnie z założoną niweletą i grubością,</w:t>
      </w:r>
    </w:p>
    <w:p w:rsidR="0030001C" w:rsidRPr="0030001C" w:rsidRDefault="0030001C" w:rsidP="0030001C">
      <w:pPr>
        <w:widowControl/>
        <w:numPr>
          <w:ilvl w:val="0"/>
          <w:numId w:val="15"/>
        </w:numPr>
        <w:tabs>
          <w:tab w:val="clear" w:pos="720"/>
          <w:tab w:val="left" w:pos="284"/>
        </w:tabs>
        <w:suppressAutoHyphens/>
        <w:autoSpaceDE/>
        <w:autoSpaceDN/>
        <w:adjustRightInd/>
        <w:spacing w:line="276" w:lineRule="auto"/>
        <w:ind w:left="284" w:hanging="294"/>
        <w:jc w:val="both"/>
        <w:rPr>
          <w:rFonts w:ascii="Times New Roman" w:hAnsi="Times New Roman" w:cs="Times New Roman"/>
          <w:sz w:val="22"/>
          <w:szCs w:val="22"/>
        </w:rPr>
      </w:pPr>
      <w:r w:rsidRPr="0030001C">
        <w:rPr>
          <w:rFonts w:ascii="Times New Roman" w:hAnsi="Times New Roman" w:cs="Times New Roman"/>
          <w:sz w:val="22"/>
          <w:szCs w:val="22"/>
        </w:rPr>
        <w:t>płytę wibracyjną do wstępnego zagęszczenia mieszanki,</w:t>
      </w:r>
    </w:p>
    <w:p w:rsidR="0030001C" w:rsidRPr="0030001C" w:rsidRDefault="0030001C" w:rsidP="0030001C">
      <w:pPr>
        <w:widowControl/>
        <w:numPr>
          <w:ilvl w:val="0"/>
          <w:numId w:val="15"/>
        </w:numPr>
        <w:tabs>
          <w:tab w:val="clear" w:pos="720"/>
          <w:tab w:val="left" w:pos="284"/>
        </w:tabs>
        <w:suppressAutoHyphens/>
        <w:autoSpaceDE/>
        <w:autoSpaceDN/>
        <w:adjustRightInd/>
        <w:spacing w:line="276" w:lineRule="auto"/>
        <w:ind w:left="284" w:hanging="294"/>
        <w:jc w:val="both"/>
        <w:rPr>
          <w:rFonts w:ascii="Times New Roman" w:hAnsi="Times New Roman" w:cs="Times New Roman"/>
          <w:sz w:val="22"/>
          <w:szCs w:val="22"/>
        </w:rPr>
      </w:pPr>
      <w:r w:rsidRPr="0030001C">
        <w:rPr>
          <w:rFonts w:ascii="Times New Roman" w:hAnsi="Times New Roman" w:cs="Times New Roman"/>
          <w:sz w:val="22"/>
          <w:szCs w:val="22"/>
        </w:rPr>
        <w:t>urządzenia do podgrzewania płyty wibracyjnej.</w:t>
      </w:r>
    </w:p>
    <w:p w:rsidR="0030001C" w:rsidRPr="0030001C" w:rsidRDefault="0030001C" w:rsidP="0030001C">
      <w:pPr>
        <w:tabs>
          <w:tab w:val="left" w:pos="284"/>
        </w:tabs>
        <w:suppressAutoHyphens/>
        <w:spacing w:line="276" w:lineRule="auto"/>
        <w:ind w:left="-10"/>
        <w:jc w:val="both"/>
        <w:rPr>
          <w:rFonts w:ascii="Times New Roman" w:hAnsi="Times New Roman" w:cs="Times New Roman"/>
          <w:sz w:val="22"/>
          <w:szCs w:val="22"/>
        </w:rPr>
      </w:pPr>
      <w:r w:rsidRPr="0030001C">
        <w:rPr>
          <w:rFonts w:ascii="Times New Roman" w:hAnsi="Times New Roman" w:cs="Times New Roman"/>
          <w:sz w:val="22"/>
          <w:szCs w:val="22"/>
        </w:rPr>
        <w:t>Szerokość robocza układarki powinna zapewnić wbudowanie mieszanki mineralno-asfaltowej na całej szerokości jezdni, bez złącza technologicznego podłużnego.</w:t>
      </w:r>
    </w:p>
    <w:p w:rsidR="0030001C" w:rsidRPr="0030001C" w:rsidRDefault="0030001C" w:rsidP="0030001C">
      <w:pPr>
        <w:tabs>
          <w:tab w:val="left" w:pos="284"/>
        </w:tabs>
        <w:suppressAutoHyphens/>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Do wykonania warstwy SMA </w:t>
      </w:r>
      <w:r w:rsidR="0048731B">
        <w:rPr>
          <w:rFonts w:ascii="Times New Roman" w:hAnsi="Times New Roman" w:cs="Times New Roman"/>
          <w:sz w:val="22"/>
          <w:szCs w:val="22"/>
        </w:rPr>
        <w:t>w obrębie ścieżek</w:t>
      </w:r>
      <w:r w:rsidRPr="0030001C">
        <w:rPr>
          <w:rFonts w:ascii="Times New Roman" w:hAnsi="Times New Roman" w:cs="Times New Roman"/>
          <w:sz w:val="22"/>
          <w:szCs w:val="22"/>
        </w:rPr>
        <w:t xml:space="preserve"> Wykonawca musi obligatoryjnie zastosować układarki wyposażone w podajnik pośredni samobieżny stanowiący bezkontaktowy element połączeniowy pomiędzy rozkładarką, a pojazdami transportowymi dowożącymi mieszankę mineralno asfaltową oraz magazyn pośredni na mieszankę zainstalowany na rozkładarce. Zastosowanie w/w sprzętu wynika z konieczności polepszenia jakości wykonania nawierzchni, zabezpieczy przed szybkim wystudzeniem mieszanki mineralno-asfaltowej w okresie występowania niskich temperatur oraz uchroni przed powstawaniem potencjalnych nierówności na skutek uderzenia kół pojazdów o rolki układarki. Szczegóły zastosowania tej technologii Wykonawca przedstawi do akceptacji Inżynierowi w PZJ.</w:t>
      </w:r>
    </w:p>
    <w:p w:rsid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3.3. Sprzęt do zagęszczania mieszanki mineralno-asfaltowej</w:t>
      </w:r>
    </w:p>
    <w:p w:rsidR="0030001C" w:rsidRPr="0030001C" w:rsidRDefault="0030001C" w:rsidP="0030001C">
      <w:pPr>
        <w:pStyle w:val="Tekstpodstawowy"/>
        <w:spacing w:line="276" w:lineRule="auto"/>
        <w:rPr>
          <w:b/>
          <w:sz w:val="22"/>
          <w:szCs w:val="22"/>
        </w:rPr>
      </w:pPr>
    </w:p>
    <w:p w:rsidR="0030001C" w:rsidRPr="0030001C" w:rsidRDefault="0030001C" w:rsidP="0030001C">
      <w:pPr>
        <w:pStyle w:val="Tekstpodstawowywcity"/>
        <w:spacing w:line="276" w:lineRule="auto"/>
        <w:ind w:firstLine="708"/>
        <w:rPr>
          <w:sz w:val="22"/>
          <w:szCs w:val="22"/>
        </w:rPr>
      </w:pPr>
      <w:r w:rsidRPr="0030001C">
        <w:rPr>
          <w:sz w:val="22"/>
          <w:szCs w:val="22"/>
        </w:rPr>
        <w:t xml:space="preserve">Wykonawca powinien dysponować sprzętem pozwalającym na uzyskanie przewidzianego wskaźnika zagęszczenia rozkładanej warstwy z mieszanki SMA, a więc walcami stalowymi gładkimi i walcami wibracyjnymi oraz małym walcem stalowym wibracyjnym i ew. płytami wibracyjnymi. </w:t>
      </w:r>
    </w:p>
    <w:p w:rsidR="0030001C" w:rsidRPr="0030001C" w:rsidRDefault="00D717E3" w:rsidP="0030001C">
      <w:pPr>
        <w:pStyle w:val="Tekstpodstawowy"/>
        <w:spacing w:line="276" w:lineRule="auto"/>
        <w:rPr>
          <w:sz w:val="22"/>
          <w:szCs w:val="22"/>
        </w:rPr>
      </w:pPr>
      <w:r>
        <w:rPr>
          <w:sz w:val="22"/>
          <w:szCs w:val="22"/>
        </w:rPr>
        <w:tab/>
      </w:r>
      <w:r w:rsidR="0030001C" w:rsidRPr="0030001C">
        <w:rPr>
          <w:sz w:val="22"/>
          <w:szCs w:val="22"/>
        </w:rPr>
        <w:t>Wykonawca zaproponuje ilość i rodzaj sprzętu zagęszczającego, a jego skuteczność zostanie potwierdzona na odcinku próbnym. Każda zmiana ilości bądź rodzaju sprzętu zagęszczającego wymaga odcinka próbnego.</w:t>
      </w:r>
    </w:p>
    <w:p w:rsidR="0030001C" w:rsidRDefault="0030001C" w:rsidP="0030001C">
      <w:pPr>
        <w:pStyle w:val="Tekstpodstawowy"/>
        <w:spacing w:line="276" w:lineRule="auto"/>
        <w:rPr>
          <w:sz w:val="22"/>
          <w:szCs w:val="22"/>
        </w:rPr>
      </w:pPr>
    </w:p>
    <w:p w:rsidR="00D717E3" w:rsidRPr="0030001C" w:rsidRDefault="00D717E3" w:rsidP="0030001C">
      <w:pPr>
        <w:pStyle w:val="Tekstpodstawowy"/>
        <w:spacing w:line="276" w:lineRule="auto"/>
        <w:rPr>
          <w:sz w:val="22"/>
          <w:szCs w:val="22"/>
        </w:rPr>
      </w:pPr>
    </w:p>
    <w:p w:rsidR="0030001C" w:rsidRDefault="0030001C" w:rsidP="0030001C">
      <w:pPr>
        <w:pStyle w:val="Tekstpodstawowy"/>
        <w:numPr>
          <w:ilvl w:val="12"/>
          <w:numId w:val="0"/>
        </w:numPr>
        <w:spacing w:line="276" w:lineRule="auto"/>
        <w:rPr>
          <w:b/>
          <w:sz w:val="22"/>
          <w:szCs w:val="22"/>
        </w:rPr>
      </w:pPr>
      <w:r w:rsidRPr="0030001C">
        <w:rPr>
          <w:b/>
          <w:sz w:val="22"/>
          <w:szCs w:val="22"/>
        </w:rPr>
        <w:lastRenderedPageBreak/>
        <w:t>3.4.</w:t>
      </w:r>
      <w:r w:rsidRPr="0030001C">
        <w:rPr>
          <w:sz w:val="22"/>
          <w:szCs w:val="22"/>
        </w:rPr>
        <w:t xml:space="preserve"> </w:t>
      </w:r>
      <w:r w:rsidRPr="0030001C">
        <w:rPr>
          <w:b/>
          <w:sz w:val="22"/>
          <w:szCs w:val="22"/>
        </w:rPr>
        <w:t>Sprzęt do oczyszczenia warstw nawierzchni</w:t>
      </w:r>
    </w:p>
    <w:p w:rsidR="0030001C" w:rsidRPr="0030001C" w:rsidRDefault="0030001C" w:rsidP="0030001C">
      <w:pPr>
        <w:pStyle w:val="Tekstpodstawowy"/>
        <w:numPr>
          <w:ilvl w:val="12"/>
          <w:numId w:val="0"/>
        </w:numPr>
        <w:spacing w:line="276" w:lineRule="auto"/>
        <w:rPr>
          <w:b/>
          <w:sz w:val="22"/>
          <w:szCs w:val="22"/>
        </w:rPr>
      </w:pPr>
    </w:p>
    <w:p w:rsidR="0030001C" w:rsidRPr="0030001C" w:rsidRDefault="0030001C" w:rsidP="0030001C">
      <w:pPr>
        <w:pStyle w:val="Tekstpodstawowy"/>
        <w:numPr>
          <w:ilvl w:val="12"/>
          <w:numId w:val="0"/>
        </w:numPr>
        <w:spacing w:line="276" w:lineRule="auto"/>
        <w:ind w:firstLine="708"/>
        <w:rPr>
          <w:sz w:val="22"/>
          <w:szCs w:val="22"/>
        </w:rPr>
      </w:pPr>
      <w:r w:rsidRPr="0030001C">
        <w:rPr>
          <w:sz w:val="22"/>
          <w:szCs w:val="22"/>
        </w:rPr>
        <w:t>Do oczyszczania warstw nawierzchni należy stosować szczotki mechaniczne.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Sprzęt pomocniczy tj. sprężarki, zbiorniki z wodą, szczotki ręczne.</w:t>
      </w:r>
    </w:p>
    <w:p w:rsidR="0030001C" w:rsidRPr="0030001C" w:rsidRDefault="0030001C" w:rsidP="0030001C">
      <w:pPr>
        <w:pStyle w:val="Tekstpodstawowy"/>
        <w:numPr>
          <w:ilvl w:val="12"/>
          <w:numId w:val="0"/>
        </w:numPr>
        <w:spacing w:line="276" w:lineRule="auto"/>
        <w:rPr>
          <w:sz w:val="22"/>
          <w:szCs w:val="22"/>
        </w:rPr>
      </w:pPr>
    </w:p>
    <w:p w:rsidR="0030001C" w:rsidRDefault="0030001C" w:rsidP="0030001C">
      <w:pPr>
        <w:pStyle w:val="Tekstpodstawowy"/>
        <w:numPr>
          <w:ilvl w:val="12"/>
          <w:numId w:val="0"/>
        </w:numPr>
        <w:spacing w:line="276" w:lineRule="auto"/>
        <w:rPr>
          <w:b/>
          <w:sz w:val="22"/>
          <w:szCs w:val="22"/>
        </w:rPr>
      </w:pPr>
      <w:r w:rsidRPr="0030001C">
        <w:rPr>
          <w:b/>
          <w:sz w:val="22"/>
          <w:szCs w:val="22"/>
        </w:rPr>
        <w:t>3.5.</w:t>
      </w:r>
      <w:r w:rsidRPr="0030001C">
        <w:rPr>
          <w:sz w:val="22"/>
          <w:szCs w:val="22"/>
        </w:rPr>
        <w:t xml:space="preserve"> </w:t>
      </w:r>
      <w:r w:rsidRPr="0030001C">
        <w:rPr>
          <w:b/>
          <w:sz w:val="22"/>
          <w:szCs w:val="22"/>
        </w:rPr>
        <w:t>Sprzęt do skrapiania warstw nawierzchni</w:t>
      </w:r>
    </w:p>
    <w:p w:rsidR="0030001C" w:rsidRPr="0030001C" w:rsidRDefault="0030001C" w:rsidP="0030001C">
      <w:pPr>
        <w:pStyle w:val="Tekstpodstawowy"/>
        <w:numPr>
          <w:ilvl w:val="12"/>
          <w:numId w:val="0"/>
        </w:numPr>
        <w:spacing w:line="276" w:lineRule="auto"/>
        <w:rPr>
          <w:b/>
          <w:sz w:val="22"/>
          <w:szCs w:val="22"/>
        </w:rPr>
      </w:pPr>
    </w:p>
    <w:p w:rsidR="0030001C" w:rsidRPr="0030001C" w:rsidRDefault="0030001C" w:rsidP="0030001C">
      <w:pPr>
        <w:pStyle w:val="Tekstpodstawowy"/>
        <w:numPr>
          <w:ilvl w:val="12"/>
          <w:numId w:val="0"/>
        </w:numPr>
        <w:spacing w:line="276" w:lineRule="auto"/>
        <w:ind w:firstLine="284"/>
        <w:rPr>
          <w:sz w:val="22"/>
          <w:szCs w:val="22"/>
        </w:rPr>
      </w:pPr>
      <w:r w:rsidRPr="0030001C">
        <w:rPr>
          <w:sz w:val="22"/>
          <w:szCs w:val="22"/>
        </w:rPr>
        <w:t>Do skrapiania warstw nawierzchni należy używać skrapiarkę lepiszcza wyposażoną dodatkowo w lancę do ręcznego spryskiwania. Skrapiarka powinna być wyposażona w urządzenia pomiarowo-kontrolne pozwalające na sprawdzanie i regulowanie następujących parametrów:</w:t>
      </w:r>
    </w:p>
    <w:p w:rsidR="0030001C" w:rsidRPr="0030001C" w:rsidRDefault="0030001C" w:rsidP="0030001C">
      <w:pPr>
        <w:pStyle w:val="Tekstpodstawowy"/>
        <w:widowControl w:val="0"/>
        <w:numPr>
          <w:ilvl w:val="0"/>
          <w:numId w:val="14"/>
        </w:numPr>
        <w:spacing w:line="276" w:lineRule="auto"/>
        <w:ind w:left="284" w:hanging="283"/>
        <w:rPr>
          <w:sz w:val="22"/>
          <w:szCs w:val="22"/>
        </w:rPr>
      </w:pPr>
      <w:r w:rsidRPr="0030001C">
        <w:rPr>
          <w:sz w:val="22"/>
          <w:szCs w:val="22"/>
        </w:rPr>
        <w:t>temperatury rozkładanego lepiszcza,</w:t>
      </w:r>
    </w:p>
    <w:p w:rsidR="0030001C" w:rsidRPr="0030001C" w:rsidRDefault="0030001C" w:rsidP="0030001C">
      <w:pPr>
        <w:pStyle w:val="Tekstpodstawowy"/>
        <w:widowControl w:val="0"/>
        <w:numPr>
          <w:ilvl w:val="0"/>
          <w:numId w:val="14"/>
        </w:numPr>
        <w:spacing w:line="276" w:lineRule="auto"/>
        <w:ind w:left="284" w:hanging="283"/>
        <w:rPr>
          <w:sz w:val="22"/>
          <w:szCs w:val="22"/>
        </w:rPr>
      </w:pPr>
      <w:r w:rsidRPr="0030001C">
        <w:rPr>
          <w:sz w:val="22"/>
          <w:szCs w:val="22"/>
        </w:rPr>
        <w:t>ciśnienia lepiszcza w kolektorze,</w:t>
      </w:r>
    </w:p>
    <w:p w:rsidR="0030001C" w:rsidRPr="0030001C" w:rsidRDefault="0030001C" w:rsidP="0030001C">
      <w:pPr>
        <w:pStyle w:val="Tekstpodstawowy"/>
        <w:widowControl w:val="0"/>
        <w:numPr>
          <w:ilvl w:val="0"/>
          <w:numId w:val="14"/>
        </w:numPr>
        <w:spacing w:line="276" w:lineRule="auto"/>
        <w:ind w:left="284" w:hanging="283"/>
        <w:rPr>
          <w:sz w:val="22"/>
          <w:szCs w:val="22"/>
        </w:rPr>
      </w:pPr>
      <w:r w:rsidRPr="0030001C">
        <w:rPr>
          <w:sz w:val="22"/>
          <w:szCs w:val="22"/>
        </w:rPr>
        <w:t>obrotów pompy dozującej lepiszcze,</w:t>
      </w:r>
    </w:p>
    <w:p w:rsidR="0030001C" w:rsidRPr="0030001C" w:rsidRDefault="0030001C" w:rsidP="0030001C">
      <w:pPr>
        <w:pStyle w:val="Tekstpodstawowy"/>
        <w:widowControl w:val="0"/>
        <w:numPr>
          <w:ilvl w:val="0"/>
          <w:numId w:val="14"/>
        </w:numPr>
        <w:spacing w:line="276" w:lineRule="auto"/>
        <w:ind w:left="284" w:hanging="283"/>
        <w:rPr>
          <w:sz w:val="22"/>
          <w:szCs w:val="22"/>
        </w:rPr>
      </w:pPr>
      <w:r w:rsidRPr="0030001C">
        <w:rPr>
          <w:sz w:val="22"/>
          <w:szCs w:val="22"/>
        </w:rPr>
        <w:t>prędkości poruszania się skrapiarki,</w:t>
      </w:r>
    </w:p>
    <w:p w:rsidR="0030001C" w:rsidRPr="0030001C" w:rsidRDefault="0030001C" w:rsidP="0030001C">
      <w:pPr>
        <w:pStyle w:val="Tekstpodstawowy"/>
        <w:widowControl w:val="0"/>
        <w:numPr>
          <w:ilvl w:val="0"/>
          <w:numId w:val="14"/>
        </w:numPr>
        <w:spacing w:line="276" w:lineRule="auto"/>
        <w:ind w:left="284" w:hanging="283"/>
        <w:rPr>
          <w:sz w:val="22"/>
          <w:szCs w:val="22"/>
        </w:rPr>
      </w:pPr>
      <w:r w:rsidRPr="0030001C">
        <w:rPr>
          <w:sz w:val="22"/>
          <w:szCs w:val="22"/>
        </w:rPr>
        <w:t>ilości lepiszcza.</w:t>
      </w:r>
    </w:p>
    <w:p w:rsidR="0030001C" w:rsidRPr="0030001C" w:rsidRDefault="0030001C" w:rsidP="0030001C">
      <w:pPr>
        <w:pStyle w:val="Tekstpodstawowy"/>
        <w:numPr>
          <w:ilvl w:val="12"/>
          <w:numId w:val="0"/>
        </w:numPr>
        <w:spacing w:line="276" w:lineRule="auto"/>
        <w:rPr>
          <w:sz w:val="22"/>
          <w:szCs w:val="22"/>
        </w:rPr>
      </w:pPr>
      <w:r w:rsidRPr="0030001C">
        <w:rPr>
          <w:sz w:val="22"/>
          <w:szCs w:val="22"/>
        </w:rPr>
        <w:t>Zbiornik na lepiszcze skrapiarki powinien być izolowany termicznie, tak aby było możliwe zachowanie stałej temperatury lepiszcza.</w:t>
      </w:r>
    </w:p>
    <w:p w:rsidR="0030001C" w:rsidRPr="0030001C" w:rsidRDefault="0030001C" w:rsidP="0030001C">
      <w:pPr>
        <w:pStyle w:val="Tekstpodstawowy"/>
        <w:spacing w:line="276" w:lineRule="auto"/>
        <w:rPr>
          <w:sz w:val="22"/>
          <w:szCs w:val="22"/>
        </w:rPr>
      </w:pPr>
      <w:r w:rsidRPr="0030001C">
        <w:rPr>
          <w:sz w:val="22"/>
          <w:szCs w:val="22"/>
        </w:rPr>
        <w:t xml:space="preserve">Skrapiarka powinna zapewnić rozkładanie lepiszcza z tolerancją </w:t>
      </w:r>
      <w:r w:rsidRPr="0030001C">
        <w:rPr>
          <w:sz w:val="22"/>
          <w:szCs w:val="22"/>
        </w:rPr>
        <w:sym w:font="Symbol" w:char="F0B1"/>
      </w:r>
      <w:r w:rsidRPr="0030001C">
        <w:rPr>
          <w:sz w:val="22"/>
          <w:szCs w:val="22"/>
        </w:rPr>
        <w:t xml:space="preserve">10 % od ilości założonej. </w:t>
      </w:r>
    </w:p>
    <w:p w:rsidR="0030001C" w:rsidRPr="0030001C" w:rsidRDefault="0030001C" w:rsidP="0030001C">
      <w:pPr>
        <w:pStyle w:val="Tekstpodstawowy"/>
        <w:spacing w:line="276" w:lineRule="auto"/>
        <w:rPr>
          <w:sz w:val="22"/>
          <w:szCs w:val="22"/>
        </w:rPr>
      </w:pPr>
      <w:r w:rsidRPr="0030001C">
        <w:rPr>
          <w:sz w:val="22"/>
          <w:szCs w:val="22"/>
        </w:rPr>
        <w:t>W miejscach trudnodostępnych należy stosować końcówkę (lancę) połączoną ze skrapiarką do ręcznego skropienia.</w:t>
      </w:r>
    </w:p>
    <w:p w:rsidR="0030001C" w:rsidRPr="0030001C" w:rsidRDefault="0030001C" w:rsidP="0030001C">
      <w:pPr>
        <w:pStyle w:val="Tekstpodstawowy"/>
        <w:spacing w:line="276" w:lineRule="auto"/>
        <w:rPr>
          <w:b/>
          <w:sz w:val="22"/>
          <w:szCs w:val="22"/>
        </w:rPr>
      </w:pPr>
    </w:p>
    <w:p w:rsidR="0030001C" w:rsidRDefault="0030001C" w:rsidP="0030001C">
      <w:pPr>
        <w:pStyle w:val="Tekstpodstawowywcity"/>
        <w:spacing w:line="276" w:lineRule="auto"/>
        <w:rPr>
          <w:b/>
          <w:sz w:val="22"/>
          <w:szCs w:val="22"/>
        </w:rPr>
      </w:pPr>
      <w:r w:rsidRPr="0030001C">
        <w:rPr>
          <w:b/>
          <w:sz w:val="22"/>
          <w:szCs w:val="22"/>
        </w:rPr>
        <w:t>3.6. Rozsypywarki kruszywa</w:t>
      </w:r>
    </w:p>
    <w:p w:rsidR="0030001C" w:rsidRPr="0030001C" w:rsidRDefault="0030001C" w:rsidP="0030001C">
      <w:pPr>
        <w:pStyle w:val="Tekstpodstawowywcity"/>
        <w:spacing w:line="276" w:lineRule="auto"/>
        <w:rPr>
          <w:b/>
          <w:sz w:val="22"/>
          <w:szCs w:val="22"/>
        </w:rPr>
      </w:pPr>
    </w:p>
    <w:p w:rsidR="0030001C" w:rsidRDefault="0030001C" w:rsidP="0030001C">
      <w:pPr>
        <w:pStyle w:val="Tekstpodstawowywcity"/>
        <w:spacing w:line="276" w:lineRule="auto"/>
        <w:ind w:firstLine="708"/>
        <w:rPr>
          <w:sz w:val="22"/>
          <w:szCs w:val="22"/>
        </w:rPr>
      </w:pPr>
      <w:r w:rsidRPr="0030001C">
        <w:rPr>
          <w:sz w:val="22"/>
          <w:szCs w:val="22"/>
        </w:rPr>
        <w:t>Dla zwiększenia szorstkości wykonanej warstwy ścieralnej, Wykonawca musi dysponować rozsypywarką kruszywa lub mieć możliwość zamontowania rozsypywarki na sprzęcie zagęszczającym.</w:t>
      </w:r>
    </w:p>
    <w:p w:rsidR="0030001C" w:rsidRPr="0030001C" w:rsidRDefault="0030001C" w:rsidP="0030001C">
      <w:pPr>
        <w:pStyle w:val="Tekstpodstawowywcity"/>
        <w:spacing w:line="276" w:lineRule="auto"/>
        <w:ind w:firstLine="708"/>
        <w:rPr>
          <w:sz w:val="22"/>
          <w:szCs w:val="22"/>
        </w:rPr>
      </w:pPr>
    </w:p>
    <w:p w:rsidR="00E127A9" w:rsidRPr="0030001C" w:rsidRDefault="00E127A9" w:rsidP="0030001C">
      <w:pPr>
        <w:pStyle w:val="Style216"/>
        <w:widowControl/>
        <w:tabs>
          <w:tab w:val="left" w:pos="370"/>
        </w:tabs>
        <w:spacing w:line="276" w:lineRule="auto"/>
        <w:jc w:val="both"/>
        <w:rPr>
          <w:rStyle w:val="FontStyle302"/>
          <w:rFonts w:ascii="Times New Roman" w:hAnsi="Times New Roman" w:cs="Times New Roman"/>
          <w:sz w:val="22"/>
          <w:szCs w:val="22"/>
        </w:rPr>
      </w:pPr>
      <w:r w:rsidRPr="0030001C">
        <w:rPr>
          <w:rStyle w:val="FontStyle302"/>
          <w:rFonts w:ascii="Times New Roman" w:hAnsi="Times New Roman" w:cs="Times New Roman"/>
          <w:sz w:val="22"/>
          <w:szCs w:val="22"/>
        </w:rPr>
        <w:t>3.</w:t>
      </w:r>
      <w:r w:rsidR="0030001C" w:rsidRPr="0030001C">
        <w:rPr>
          <w:rStyle w:val="FontStyle302"/>
          <w:rFonts w:ascii="Times New Roman" w:hAnsi="Times New Roman" w:cs="Times New Roman"/>
          <w:sz w:val="22"/>
          <w:szCs w:val="22"/>
        </w:rPr>
        <w:t>7</w:t>
      </w:r>
      <w:r w:rsidRPr="0030001C">
        <w:rPr>
          <w:rStyle w:val="FontStyle302"/>
          <w:rFonts w:ascii="Times New Roman" w:hAnsi="Times New Roman" w:cs="Times New Roman"/>
          <w:sz w:val="22"/>
          <w:szCs w:val="22"/>
        </w:rPr>
        <w:t>.</w:t>
      </w:r>
      <w:r w:rsidRPr="0030001C">
        <w:rPr>
          <w:rStyle w:val="FontStyle302"/>
          <w:rFonts w:ascii="Times New Roman" w:hAnsi="Times New Roman" w:cs="Times New Roman"/>
          <w:sz w:val="22"/>
          <w:szCs w:val="22"/>
        </w:rPr>
        <w:tab/>
        <w:t>Samochody samowyładowcze</w:t>
      </w:r>
    </w:p>
    <w:p w:rsidR="0030001C" w:rsidRDefault="0030001C" w:rsidP="0030001C">
      <w:pPr>
        <w:pStyle w:val="Style103"/>
        <w:widowControl/>
        <w:spacing w:line="276" w:lineRule="auto"/>
        <w:ind w:firstLine="715"/>
        <w:jc w:val="both"/>
        <w:rPr>
          <w:rStyle w:val="FontStyle303"/>
          <w:rFonts w:ascii="Times New Roman" w:hAnsi="Times New Roman" w:cs="Times New Roman"/>
          <w:sz w:val="22"/>
          <w:szCs w:val="22"/>
        </w:rPr>
      </w:pPr>
    </w:p>
    <w:p w:rsidR="00E127A9" w:rsidRPr="0030001C" w:rsidRDefault="00E127A9" w:rsidP="0030001C">
      <w:pPr>
        <w:pStyle w:val="Style103"/>
        <w:widowControl/>
        <w:spacing w:line="276" w:lineRule="auto"/>
        <w:ind w:firstLine="715"/>
        <w:jc w:val="both"/>
        <w:rPr>
          <w:rStyle w:val="FontStyle303"/>
          <w:rFonts w:ascii="Times New Roman" w:hAnsi="Times New Roman" w:cs="Times New Roman"/>
          <w:sz w:val="22"/>
          <w:szCs w:val="22"/>
        </w:rPr>
      </w:pPr>
      <w:r w:rsidRPr="0030001C">
        <w:rPr>
          <w:rStyle w:val="FontStyle303"/>
          <w:rFonts w:ascii="Times New Roman" w:hAnsi="Times New Roman" w:cs="Times New Roman"/>
          <w:sz w:val="22"/>
          <w:szCs w:val="22"/>
        </w:rPr>
        <w:t>Mieszankę mineralno-asfaltową należy przewozić pojazdami samowyładowczymi o dużej ładowności, wyposażonymi w plandeki do przykrywania mieszanki podczas transportu. Zaleca się stosowanie samochodów termosów.</w:t>
      </w:r>
    </w:p>
    <w:p w:rsidR="00E127A9" w:rsidRDefault="00E127A9" w:rsidP="00E127A9">
      <w:pPr>
        <w:pStyle w:val="Style103"/>
        <w:widowControl/>
        <w:spacing w:line="276" w:lineRule="auto"/>
        <w:ind w:firstLine="715"/>
        <w:jc w:val="both"/>
        <w:rPr>
          <w:rStyle w:val="FontStyle303"/>
          <w:rFonts w:ascii="Times New Roman" w:hAnsi="Times New Roman" w:cs="Times New Roman"/>
          <w:sz w:val="22"/>
          <w:szCs w:val="22"/>
        </w:rPr>
      </w:pPr>
    </w:p>
    <w:p w:rsidR="00E127A9" w:rsidRP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4.</w:t>
      </w:r>
      <w:r w:rsidRPr="00E127A9">
        <w:rPr>
          <w:rStyle w:val="FontStyle302"/>
          <w:rFonts w:ascii="Times New Roman" w:hAnsi="Times New Roman" w:cs="Times New Roman"/>
          <w:sz w:val="22"/>
          <w:szCs w:val="22"/>
        </w:rPr>
        <w:tab/>
        <w:t>TRANSPORT</w:t>
      </w:r>
    </w:p>
    <w:p w:rsidR="00E127A9" w:rsidRPr="00E127A9" w:rsidRDefault="00E127A9" w:rsidP="00E127A9">
      <w:pPr>
        <w:pStyle w:val="Style37"/>
        <w:widowControl/>
        <w:spacing w:line="276" w:lineRule="auto"/>
        <w:ind w:firstLine="0"/>
        <w:rPr>
          <w:rFonts w:ascii="Times New Roman" w:hAnsi="Times New Roman" w:cs="Times New Roman"/>
          <w:sz w:val="22"/>
          <w:szCs w:val="22"/>
        </w:rPr>
      </w:pPr>
    </w:p>
    <w:p w:rsidR="00E127A9" w:rsidRPr="00E127A9" w:rsidRDefault="00E127A9" w:rsidP="00E127A9">
      <w:pPr>
        <w:pStyle w:val="Style37"/>
        <w:widowControl/>
        <w:spacing w:line="276" w:lineRule="auto"/>
        <w:ind w:firstLine="708"/>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Ogólne wymagania dotyczące transportu podano w ST DMU 00.00.00 „Wymagania ogólne" pkt. 4.</w:t>
      </w: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4.1.</w:t>
      </w:r>
      <w:r w:rsidRPr="00E127A9">
        <w:rPr>
          <w:rStyle w:val="FontStyle302"/>
          <w:rFonts w:ascii="Times New Roman" w:hAnsi="Times New Roman" w:cs="Times New Roman"/>
          <w:sz w:val="22"/>
          <w:szCs w:val="22"/>
        </w:rPr>
        <w:tab/>
        <w:t>Transport kruszywa</w:t>
      </w:r>
    </w:p>
    <w:p w:rsidR="0030001C" w:rsidRPr="00E127A9" w:rsidRDefault="0030001C"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Default="00E127A9" w:rsidP="00E127A9">
      <w:pPr>
        <w:pStyle w:val="Style37"/>
        <w:widowControl/>
        <w:spacing w:line="276" w:lineRule="auto"/>
        <w:ind w:firstLine="734"/>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Kruszywo można przewozić dowolnymi środkami transportu, w warunkach zabezpieczających je przed zanieczyszczeniem i zmieszaniem z innymi rodzajami lub frakcjami kruszywa.</w:t>
      </w: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4.2.</w:t>
      </w:r>
      <w:r w:rsidRPr="00E127A9">
        <w:rPr>
          <w:rStyle w:val="FontStyle302"/>
          <w:rFonts w:ascii="Times New Roman" w:hAnsi="Times New Roman" w:cs="Times New Roman"/>
          <w:sz w:val="22"/>
          <w:szCs w:val="22"/>
        </w:rPr>
        <w:tab/>
        <w:t>Transport wypełniacza</w:t>
      </w:r>
    </w:p>
    <w:p w:rsidR="00E127A9" w:rsidRDefault="00E127A9" w:rsidP="00E127A9">
      <w:pPr>
        <w:pStyle w:val="Style37"/>
        <w:widowControl/>
        <w:spacing w:line="276" w:lineRule="auto"/>
        <w:ind w:firstLine="710"/>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Wypełniacz luzem należy przewozić w cysternach przystosowanych do przewozu materiałów sypkich, umożliwiających rozładunek pneumatyczny. W czasie transportu oraz przeładunku wypełniacz należy chronić przed zawilgoceniem, zbryleniem i zanieczyszczeniem.</w:t>
      </w:r>
    </w:p>
    <w:p w:rsidR="0030001C" w:rsidRPr="00E127A9" w:rsidRDefault="0030001C" w:rsidP="00E127A9">
      <w:pPr>
        <w:pStyle w:val="Style37"/>
        <w:widowControl/>
        <w:spacing w:line="276" w:lineRule="auto"/>
        <w:ind w:firstLine="710"/>
        <w:rPr>
          <w:rStyle w:val="FontStyle303"/>
          <w:rFonts w:ascii="Times New Roman" w:hAnsi="Times New Roman" w:cs="Times New Roman"/>
          <w:sz w:val="22"/>
          <w:szCs w:val="22"/>
        </w:rPr>
      </w:pP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4.3.</w:t>
      </w:r>
      <w:r w:rsidRPr="00E127A9">
        <w:rPr>
          <w:rStyle w:val="FontStyle302"/>
          <w:rFonts w:ascii="Times New Roman" w:hAnsi="Times New Roman" w:cs="Times New Roman"/>
          <w:sz w:val="22"/>
          <w:szCs w:val="22"/>
        </w:rPr>
        <w:tab/>
        <w:t>Transport asfaltu</w:t>
      </w:r>
    </w:p>
    <w:p w:rsidR="0030001C" w:rsidRPr="00E127A9" w:rsidRDefault="0030001C"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Default="00E127A9" w:rsidP="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Asfalt należy przewozić izolowanymi termicznie cysternami, wyposażonymi w instalacje umożliwiające podłączenie cystern do urządzeń grzewczych lub wyposażonymi we własne urządzenia grzewcze.</w:t>
      </w:r>
    </w:p>
    <w:p w:rsidR="0030001C" w:rsidRPr="00E127A9" w:rsidRDefault="0030001C" w:rsidP="00E127A9">
      <w:pPr>
        <w:pStyle w:val="Style37"/>
        <w:widowControl/>
        <w:spacing w:line="276" w:lineRule="auto"/>
        <w:ind w:firstLine="696"/>
        <w:rPr>
          <w:rStyle w:val="FontStyle303"/>
          <w:rFonts w:ascii="Times New Roman" w:hAnsi="Times New Roman" w:cs="Times New Roman"/>
          <w:sz w:val="22"/>
          <w:szCs w:val="22"/>
        </w:rPr>
      </w:pP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4.4.</w:t>
      </w:r>
      <w:r w:rsidRPr="00E127A9">
        <w:rPr>
          <w:rStyle w:val="FontStyle302"/>
          <w:rFonts w:ascii="Times New Roman" w:hAnsi="Times New Roman" w:cs="Times New Roman"/>
          <w:sz w:val="22"/>
          <w:szCs w:val="22"/>
        </w:rPr>
        <w:tab/>
        <w:t>Transport mieszanki mineralno-asfaltowej</w:t>
      </w:r>
    </w:p>
    <w:p w:rsidR="0030001C" w:rsidRPr="00E127A9" w:rsidRDefault="0030001C"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71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Mieszankę mineralno-asfaltową należy przewozić pojazdami samowyładowczymi o dużej ładowności, wyposażonymi w plandeki do przykrywania mieszanki podczas transportu. Powierzchnie skrzyń ładunkowych stosowanych do transportu mieszanki powinny być czyste, a do zwilżenia tych powierzchni można użyć tylko środki niewpływające szkodliwie na mieszanki mineralno-asfaltowe.</w:t>
      </w:r>
    </w:p>
    <w:p w:rsidR="00E127A9" w:rsidRPr="00E127A9" w:rsidRDefault="00E127A9" w:rsidP="00E127A9">
      <w:pPr>
        <w:pStyle w:val="Style39"/>
        <w:widowControl/>
        <w:spacing w:line="276" w:lineRule="auto"/>
        <w:ind w:firstLine="56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Czas i warunki transportu powinny być takie, aby mieszanka wyładowywana do kosza układarki posiadała temperaturę nie niższą niż minimalna temperatura wbudowywania. Czas transportu mieszanki, liczony od załadunku do rozładunku, powinien zagwarantować spełnienie warunku zachowania temperatury wbudowania podanej w pkt. 5.2. W wyładowywanej do kosza układarki mieszance nie powinny znajdować się grubsze zbrylenia (nadmiernie wystudzonej) mieszanki.</w:t>
      </w:r>
    </w:p>
    <w:p w:rsidR="00E127A9" w:rsidRPr="00E127A9" w:rsidRDefault="00E127A9" w:rsidP="00E127A9">
      <w:pPr>
        <w:pStyle w:val="Style39"/>
        <w:widowControl/>
        <w:spacing w:line="276" w:lineRule="auto"/>
        <w:ind w:firstLine="566"/>
        <w:rPr>
          <w:rStyle w:val="FontStyle303"/>
          <w:rFonts w:ascii="Times New Roman" w:hAnsi="Times New Roman" w:cs="Times New Roman"/>
          <w:sz w:val="22"/>
          <w:szCs w:val="22"/>
        </w:rPr>
      </w:pPr>
    </w:p>
    <w:p w:rsidR="00E127A9" w:rsidRP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w:t>
      </w:r>
      <w:r w:rsidRPr="00E127A9">
        <w:rPr>
          <w:rStyle w:val="FontStyle302"/>
          <w:rFonts w:ascii="Times New Roman" w:hAnsi="Times New Roman" w:cs="Times New Roman"/>
          <w:sz w:val="22"/>
          <w:szCs w:val="22"/>
        </w:rPr>
        <w:tab/>
        <w:t>WYKONANIE ROBÓT</w:t>
      </w:r>
    </w:p>
    <w:p w:rsidR="00E127A9" w:rsidRPr="00E127A9" w:rsidRDefault="00E127A9" w:rsidP="00E127A9">
      <w:pPr>
        <w:pStyle w:val="Style37"/>
        <w:widowControl/>
        <w:spacing w:line="276" w:lineRule="auto"/>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Ogólne zasady wykonania robót podano w ST DMU 00.00.00 „Wymagania ogólne" punkt 5.</w:t>
      </w:r>
    </w:p>
    <w:p w:rsidR="00E127A9" w:rsidRPr="00E127A9" w:rsidRDefault="00E127A9" w:rsidP="00E127A9">
      <w:pPr>
        <w:pStyle w:val="Style37"/>
        <w:widowControl/>
        <w:spacing w:line="276" w:lineRule="auto"/>
        <w:rPr>
          <w:rStyle w:val="FontStyle303"/>
          <w:rFonts w:ascii="Times New Roman" w:hAnsi="Times New Roman" w:cs="Times New Roman"/>
          <w:sz w:val="22"/>
          <w:szCs w:val="22"/>
        </w:rPr>
      </w:pP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5.1.     Projektowanie mieszanki i opracowanie recepty</w:t>
      </w:r>
    </w:p>
    <w:p w:rsidR="00E127A9" w:rsidRPr="00E127A9" w:rsidRDefault="00E127A9" w:rsidP="00E127A9">
      <w:pPr>
        <w:pStyle w:val="Style37"/>
        <w:widowControl/>
        <w:spacing w:line="276" w:lineRule="auto"/>
        <w:ind w:firstLine="71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Co najmniej na 1 miesiąc przed przystąpieniem do produkcji mieszanki SMA Wykonawca opracuje receptę dla mieszanki mineralno-asfaltowej i przedstawi ją Inżynierowi do akceptacji.</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Projektowanie składu mieszanki SMA polega na:</w:t>
      </w:r>
    </w:p>
    <w:p w:rsidR="00E127A9" w:rsidRPr="00E127A9" w:rsidRDefault="00E127A9" w:rsidP="00E127A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doborze składników mieszanki,</w:t>
      </w:r>
    </w:p>
    <w:p w:rsidR="00E127A9" w:rsidRPr="00E127A9" w:rsidRDefault="00E127A9" w:rsidP="00E127A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doborze optymalnej ilości asfaltu,</w:t>
      </w:r>
    </w:p>
    <w:p w:rsidR="00E127A9" w:rsidRPr="00E127A9" w:rsidRDefault="00E127A9" w:rsidP="00E127A9">
      <w:pPr>
        <w:pStyle w:val="Style223"/>
        <w:widowControl/>
        <w:numPr>
          <w:ilvl w:val="0"/>
          <w:numId w:val="1"/>
        </w:numPr>
        <w:tabs>
          <w:tab w:val="left" w:pos="360"/>
        </w:tabs>
        <w:spacing w:line="276" w:lineRule="auto"/>
        <w:ind w:left="360" w:hanging="360"/>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doborze stabilizatora mastyksu - ilość dodawanego stabilizatora należy ustalić metodą laboratoryjną oznaczania spływności zgodnie z PN-EN 12697-18. Spływność nie może przekraczać 0,3% (m/m).</w:t>
      </w:r>
    </w:p>
    <w:p w:rsidR="00E127A9" w:rsidRPr="00E127A9" w:rsidRDefault="00E127A9" w:rsidP="00E127A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doborze środka adhezyjnego,</w:t>
      </w:r>
    </w:p>
    <w:p w:rsidR="00E127A9" w:rsidRPr="00E127A9" w:rsidRDefault="00E127A9" w:rsidP="00E127A9">
      <w:pPr>
        <w:pStyle w:val="Style223"/>
        <w:widowControl/>
        <w:numPr>
          <w:ilvl w:val="0"/>
          <w:numId w:val="1"/>
        </w:numPr>
        <w:tabs>
          <w:tab w:val="left" w:pos="360"/>
        </w:tabs>
        <w:spacing w:line="276" w:lineRule="auto"/>
        <w:ind w:left="360" w:hanging="360"/>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określeniu właściwości mieszanki i porównaniu uzyskanych wyników z wymaganiami podanymi w niniejszej ST.</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Krzywa uziarnienia mieszanki mineralnej powinna mieścić się w obszarze wyznaczonym przez krzywe graniczne.</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Rzędne krzywych granicznych uziarnienia mieszanki mineralnej do wykonania warstwy ścieralnej z SMA  oraz minimalną zawartość asfaltu podano w tablicy 8.</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5767C5" w:rsidRDefault="005767C5" w:rsidP="00E127A9">
      <w:pPr>
        <w:pStyle w:val="Style115"/>
        <w:widowControl/>
        <w:spacing w:line="276" w:lineRule="auto"/>
        <w:ind w:left="1134" w:hanging="1134"/>
        <w:rPr>
          <w:rStyle w:val="FontStyle303"/>
          <w:rFonts w:ascii="Times New Roman" w:hAnsi="Times New Roman" w:cs="Times New Roman"/>
          <w:sz w:val="22"/>
          <w:szCs w:val="22"/>
        </w:rPr>
      </w:pPr>
    </w:p>
    <w:p w:rsidR="00E127A9" w:rsidRPr="00E127A9" w:rsidRDefault="00E127A9" w:rsidP="00E127A9">
      <w:pPr>
        <w:pStyle w:val="Style115"/>
        <w:widowControl/>
        <w:spacing w:line="276" w:lineRule="auto"/>
        <w:ind w:left="1134" w:hanging="1134"/>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lastRenderedPageBreak/>
        <w:t>Tablica 8. Rzędne krzywych granicznych uziarnienia mieszanki mineralnej oraz minimalna zawartość asfaltu oraz stabilizatora mastyksu</w:t>
      </w:r>
    </w:p>
    <w:p w:rsidR="00E127A9" w:rsidRPr="00E127A9" w:rsidRDefault="00E127A9" w:rsidP="00E127A9">
      <w:pPr>
        <w:widowControl/>
        <w:spacing w:line="276" w:lineRule="auto"/>
        <w:jc w:val="both"/>
        <w:rPr>
          <w:rFonts w:ascii="Times New Roman" w:hAnsi="Times New Roman" w:cs="Times New Roman"/>
          <w:sz w:val="22"/>
          <w:szCs w:val="22"/>
        </w:rPr>
      </w:pPr>
    </w:p>
    <w:tbl>
      <w:tblPr>
        <w:tblW w:w="0" w:type="auto"/>
        <w:jc w:val="center"/>
        <w:tblLayout w:type="fixed"/>
        <w:tblCellMar>
          <w:left w:w="40" w:type="dxa"/>
          <w:right w:w="40" w:type="dxa"/>
        </w:tblCellMar>
        <w:tblLook w:val="0000"/>
      </w:tblPr>
      <w:tblGrid>
        <w:gridCol w:w="3544"/>
        <w:gridCol w:w="2722"/>
      </w:tblGrid>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ind w:left="-40" w:right="-20"/>
              <w:jc w:val="both"/>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Przesiew, %, m/m wymiar sita # w mm, zawartość asfaltu</w:t>
            </w:r>
          </w:p>
        </w:tc>
        <w:tc>
          <w:tcPr>
            <w:tcW w:w="2722" w:type="dxa"/>
            <w:tcBorders>
              <w:top w:val="single" w:sz="6" w:space="0" w:color="auto"/>
              <w:left w:val="single" w:sz="6" w:space="0" w:color="auto"/>
              <w:bottom w:val="single" w:sz="6" w:space="0" w:color="auto"/>
              <w:right w:val="single" w:sz="6" w:space="0" w:color="auto"/>
            </w:tcBorders>
          </w:tcPr>
          <w:p w:rsidR="00F20AC7" w:rsidRDefault="00E127A9">
            <w:pPr>
              <w:pStyle w:val="Style73"/>
              <w:widowControl/>
              <w:spacing w:line="276" w:lineRule="auto"/>
              <w:rPr>
                <w:rStyle w:val="FontStyle305"/>
                <w:rFonts w:ascii="Times New Roman" w:hAnsi="Times New Roman" w:cs="Times New Roman"/>
                <w:b/>
                <w:sz w:val="22"/>
                <w:szCs w:val="22"/>
              </w:rPr>
            </w:pPr>
            <w:r w:rsidRPr="00E127A9">
              <w:rPr>
                <w:rStyle w:val="FontStyle305"/>
                <w:rFonts w:ascii="Times New Roman" w:hAnsi="Times New Roman" w:cs="Times New Roman"/>
                <w:b/>
                <w:sz w:val="22"/>
                <w:szCs w:val="22"/>
              </w:rPr>
              <w:t>Rzędne krzywych granicznych uziarnienia mieszanki mineralnej</w:t>
            </w:r>
          </w:p>
          <w:p w:rsidR="00F20AC7" w:rsidRDefault="00093278">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SMA 8</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Przechodzi przez:</w:t>
            </w:r>
          </w:p>
        </w:tc>
        <w:tc>
          <w:tcPr>
            <w:tcW w:w="2722"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26"/>
              <w:widowControl/>
              <w:spacing w:line="276" w:lineRule="auto"/>
              <w:jc w:val="both"/>
              <w:rPr>
                <w:rFonts w:ascii="Times New Roman" w:hAnsi="Times New Roman" w:cs="Times New Roman"/>
                <w:sz w:val="22"/>
                <w:szCs w:val="22"/>
              </w:rPr>
            </w:pP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16</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11,2</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100</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8</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90-100</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5,6</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35-60</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2</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20-30</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0.125</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9-17</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0,063</w:t>
            </w:r>
          </w:p>
        </w:tc>
        <w:tc>
          <w:tcPr>
            <w:tcW w:w="2722" w:type="dxa"/>
            <w:tcBorders>
              <w:top w:val="single" w:sz="6" w:space="0" w:color="auto"/>
              <w:left w:val="single" w:sz="6" w:space="0" w:color="auto"/>
              <w:bottom w:val="single" w:sz="6" w:space="0" w:color="auto"/>
              <w:right w:val="single" w:sz="6" w:space="0" w:color="auto"/>
            </w:tcBorders>
          </w:tcPr>
          <w:p w:rsidR="00F20AC7" w:rsidRDefault="00093278">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7</w:t>
            </w:r>
            <w:r w:rsidR="00FE202F">
              <w:rPr>
                <w:rStyle w:val="FontStyle305"/>
                <w:rFonts w:ascii="Times New Roman" w:hAnsi="Times New Roman" w:cs="Times New Roman"/>
                <w:sz w:val="22"/>
                <w:szCs w:val="22"/>
              </w:rPr>
              <w:t>,0</w:t>
            </w:r>
            <w:r>
              <w:rPr>
                <w:rStyle w:val="FontStyle305"/>
                <w:rFonts w:ascii="Times New Roman" w:hAnsi="Times New Roman" w:cs="Times New Roman"/>
                <w:sz w:val="22"/>
                <w:szCs w:val="22"/>
              </w:rPr>
              <w:t>-12</w:t>
            </w:r>
            <w:r w:rsidR="00FE202F">
              <w:rPr>
                <w:rStyle w:val="FontStyle305"/>
                <w:rFonts w:ascii="Times New Roman" w:hAnsi="Times New Roman" w:cs="Times New Roman"/>
                <w:sz w:val="22"/>
                <w:szCs w:val="22"/>
              </w:rPr>
              <w:t>,0</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Zawartość asfaltu** w mieszance mineralno-asfaltowej, %, m/m</w:t>
            </w:r>
          </w:p>
        </w:tc>
        <w:tc>
          <w:tcPr>
            <w:tcW w:w="2722" w:type="dxa"/>
            <w:tcBorders>
              <w:top w:val="single" w:sz="6" w:space="0" w:color="auto"/>
              <w:left w:val="single" w:sz="6" w:space="0" w:color="auto"/>
              <w:bottom w:val="single" w:sz="6" w:space="0" w:color="auto"/>
              <w:right w:val="single" w:sz="6" w:space="0" w:color="auto"/>
            </w:tcBorders>
          </w:tcPr>
          <w:p w:rsidR="00F20AC7" w:rsidRDefault="00E127A9">
            <w:pPr>
              <w:pStyle w:val="Style202"/>
              <w:widowControl/>
              <w:spacing w:line="276" w:lineRule="auto"/>
              <w:rPr>
                <w:rStyle w:val="FontStyle301"/>
                <w:rFonts w:ascii="Times New Roman" w:hAnsi="Times New Roman" w:cs="Times New Roman"/>
                <w:sz w:val="22"/>
                <w:szCs w:val="22"/>
              </w:rPr>
            </w:pPr>
            <w:r w:rsidRPr="00E127A9">
              <w:rPr>
                <w:rStyle w:val="FontStyle305"/>
                <w:rFonts w:ascii="Times New Roman" w:hAnsi="Times New Roman" w:cs="Times New Roman"/>
                <w:sz w:val="22"/>
                <w:szCs w:val="22"/>
              </w:rPr>
              <w:t>B</w:t>
            </w:r>
            <w:r w:rsidRPr="00E127A9">
              <w:rPr>
                <w:rStyle w:val="FontStyle301"/>
                <w:rFonts w:ascii="Times New Roman" w:hAnsi="Times New Roman" w:cs="Times New Roman"/>
                <w:sz w:val="22"/>
                <w:szCs w:val="22"/>
                <w:vertAlign w:val="subscript"/>
              </w:rPr>
              <w:t>min</w:t>
            </w:r>
            <w:r w:rsidR="00093278">
              <w:rPr>
                <w:rStyle w:val="FontStyle301"/>
                <w:rFonts w:ascii="Times New Roman" w:hAnsi="Times New Roman" w:cs="Times New Roman"/>
                <w:sz w:val="22"/>
                <w:szCs w:val="22"/>
              </w:rPr>
              <w:t>7</w:t>
            </w:r>
            <w:r w:rsidRPr="00E127A9">
              <w:rPr>
                <w:rStyle w:val="FontStyle301"/>
                <w:rFonts w:ascii="Times New Roman" w:hAnsi="Times New Roman" w:cs="Times New Roman"/>
                <w:sz w:val="22"/>
                <w:szCs w:val="22"/>
              </w:rPr>
              <w:t>,</w:t>
            </w:r>
            <w:r w:rsidR="00FE202F">
              <w:rPr>
                <w:rStyle w:val="FontStyle301"/>
                <w:rFonts w:ascii="Times New Roman" w:hAnsi="Times New Roman" w:cs="Times New Roman"/>
                <w:sz w:val="22"/>
                <w:szCs w:val="22"/>
              </w:rPr>
              <w:t>2</w:t>
            </w:r>
          </w:p>
        </w:tc>
      </w:tr>
      <w:tr w:rsidR="00E127A9" w:rsidRPr="00E127A9" w:rsidTr="00C96E63">
        <w:trPr>
          <w:jc w:val="center"/>
        </w:trPr>
        <w:tc>
          <w:tcPr>
            <w:tcW w:w="3544" w:type="dxa"/>
            <w:tcBorders>
              <w:top w:val="single" w:sz="6" w:space="0" w:color="auto"/>
              <w:left w:val="single" w:sz="6" w:space="0" w:color="auto"/>
              <w:bottom w:val="single" w:sz="6" w:space="0" w:color="auto"/>
              <w:right w:val="single" w:sz="6" w:space="0" w:color="auto"/>
            </w:tcBorders>
          </w:tcPr>
          <w:p w:rsidR="00E127A9" w:rsidRPr="00E127A9" w:rsidRDefault="00E127A9" w:rsidP="00E127A9">
            <w:pPr>
              <w:pStyle w:val="Style73"/>
              <w:widowControl/>
              <w:spacing w:line="276" w:lineRule="auto"/>
              <w:jc w:val="both"/>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Orientacyjna zawartość środka stabilizującego, % m/m</w:t>
            </w:r>
          </w:p>
        </w:tc>
        <w:tc>
          <w:tcPr>
            <w:tcW w:w="2722" w:type="dxa"/>
            <w:tcBorders>
              <w:top w:val="single" w:sz="6" w:space="0" w:color="auto"/>
              <w:left w:val="single" w:sz="6" w:space="0" w:color="auto"/>
              <w:bottom w:val="single" w:sz="6" w:space="0" w:color="auto"/>
              <w:right w:val="single" w:sz="6" w:space="0" w:color="auto"/>
            </w:tcBorders>
          </w:tcPr>
          <w:p w:rsidR="00F20AC7" w:rsidRDefault="00E127A9">
            <w:pPr>
              <w:pStyle w:val="Style73"/>
              <w:widowControl/>
              <w:spacing w:line="276" w:lineRule="auto"/>
              <w:rPr>
                <w:rStyle w:val="FontStyle305"/>
                <w:rFonts w:ascii="Times New Roman" w:hAnsi="Times New Roman" w:cs="Times New Roman"/>
                <w:sz w:val="22"/>
                <w:szCs w:val="22"/>
              </w:rPr>
            </w:pPr>
            <w:r w:rsidRPr="00E127A9">
              <w:rPr>
                <w:rStyle w:val="FontStyle305"/>
                <w:rFonts w:ascii="Times New Roman" w:hAnsi="Times New Roman" w:cs="Times New Roman"/>
                <w:sz w:val="22"/>
                <w:szCs w:val="22"/>
              </w:rPr>
              <w:t>0,3-1,5</w:t>
            </w:r>
          </w:p>
        </w:tc>
      </w:tr>
    </w:tbl>
    <w:p w:rsidR="00F07081" w:rsidRPr="00F07081" w:rsidRDefault="00F07081" w:rsidP="00F07081">
      <w:pPr>
        <w:pStyle w:val="Tekstpodstawowy"/>
        <w:spacing w:line="276" w:lineRule="auto"/>
        <w:rPr>
          <w:sz w:val="22"/>
          <w:szCs w:val="22"/>
        </w:rPr>
      </w:pPr>
      <w:r w:rsidRPr="00F07081">
        <w:rPr>
          <w:sz w:val="22"/>
          <w:szCs w:val="22"/>
        </w:rPr>
        <w:t>* do uproszczonego opisu wymiaru kruszywa mogą być używane wymiary otworów sit podane w nawiasach</w:t>
      </w:r>
    </w:p>
    <w:p w:rsidR="00F07081" w:rsidRPr="00F07081" w:rsidRDefault="00F07081" w:rsidP="00F07081">
      <w:pPr>
        <w:pStyle w:val="Tekstpodstawowy"/>
        <w:spacing w:line="276" w:lineRule="auto"/>
        <w:rPr>
          <w:sz w:val="22"/>
          <w:szCs w:val="22"/>
        </w:rPr>
      </w:pPr>
      <w:r w:rsidRPr="00F07081">
        <w:rPr>
          <w:sz w:val="22"/>
          <w:szCs w:val="22"/>
        </w:rPr>
        <w:t>** minimalna zawartość lepiszcza (</w:t>
      </w:r>
      <w:r w:rsidRPr="00F07081">
        <w:rPr>
          <w:i/>
          <w:sz w:val="22"/>
          <w:szCs w:val="22"/>
        </w:rPr>
        <w:t>kategoria B</w:t>
      </w:r>
      <w:r w:rsidRPr="00F07081">
        <w:rPr>
          <w:i/>
          <w:sz w:val="22"/>
          <w:szCs w:val="22"/>
          <w:vertAlign w:val="subscript"/>
        </w:rPr>
        <w:t>min</w:t>
      </w:r>
      <w:r w:rsidRPr="00F07081">
        <w:rPr>
          <w:i/>
          <w:sz w:val="22"/>
          <w:szCs w:val="22"/>
        </w:rPr>
        <w:t xml:space="preserve">) </w:t>
      </w:r>
      <w:r w:rsidRPr="00F07081">
        <w:rPr>
          <w:sz w:val="22"/>
          <w:szCs w:val="22"/>
        </w:rPr>
        <w:t>w mieszankach mineralno-asfaltowych została podana dla założonej gęstości mieszanki mineralnej 2,650 Mg/m</w:t>
      </w:r>
      <w:r w:rsidRPr="00F07081">
        <w:rPr>
          <w:sz w:val="22"/>
          <w:szCs w:val="22"/>
          <w:vertAlign w:val="superscript"/>
        </w:rPr>
        <w:t>3</w:t>
      </w:r>
      <w:r w:rsidRPr="00F07081">
        <w:rPr>
          <w:sz w:val="22"/>
          <w:szCs w:val="22"/>
        </w:rPr>
        <w:t>. Jeśli stosowana mieszanka mineralna ma inną gęstość (ρ</w:t>
      </w:r>
      <w:r w:rsidRPr="00F07081">
        <w:rPr>
          <w:sz w:val="22"/>
          <w:szCs w:val="22"/>
          <w:vertAlign w:val="subscript"/>
        </w:rPr>
        <w:t>d</w:t>
      </w:r>
      <w:r w:rsidRPr="00F07081">
        <w:rPr>
          <w:sz w:val="22"/>
          <w:szCs w:val="22"/>
        </w:rPr>
        <w:t>), to do wyznaczenia minimalnej zawartości lepiszcza podaną wartość należy pomnożyć przez współczynnik α wg równania:</w:t>
      </w:r>
    </w:p>
    <w:p w:rsidR="00F07081" w:rsidRPr="00F07081" w:rsidRDefault="00F07081" w:rsidP="00F07081">
      <w:pPr>
        <w:pStyle w:val="Tekstpodstawowy"/>
        <w:spacing w:line="276" w:lineRule="auto"/>
        <w:ind w:firstLine="708"/>
        <w:jc w:val="center"/>
        <w:rPr>
          <w:sz w:val="22"/>
          <w:szCs w:val="22"/>
        </w:rPr>
      </w:pPr>
      <w:r w:rsidRPr="00F07081">
        <w:rPr>
          <w:position w:val="-38"/>
          <w:sz w:val="22"/>
          <w:szCs w:val="22"/>
        </w:rPr>
        <w:object w:dxaOrig="1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9.2pt" o:ole="">
            <v:imagedata r:id="rId8" o:title=""/>
          </v:shape>
          <o:OLEObject Type="Embed" ProgID="Equation.3" ShapeID="_x0000_i1025" DrawAspect="Content" ObjectID="_1581756224" r:id="rId9"/>
        </w:object>
      </w:r>
    </w:p>
    <w:p w:rsidR="00F07081" w:rsidRPr="00F07081" w:rsidRDefault="00F07081" w:rsidP="00F07081">
      <w:pPr>
        <w:pStyle w:val="Tekstpodstawowy"/>
        <w:spacing w:line="276" w:lineRule="auto"/>
        <w:rPr>
          <w:sz w:val="22"/>
          <w:szCs w:val="22"/>
        </w:rPr>
      </w:pPr>
      <w:r w:rsidRPr="00F07081">
        <w:rPr>
          <w:sz w:val="22"/>
          <w:szCs w:val="22"/>
        </w:rPr>
        <w:t>gdzie: ρ</w:t>
      </w:r>
      <w:r w:rsidRPr="00F07081">
        <w:rPr>
          <w:sz w:val="22"/>
          <w:szCs w:val="22"/>
          <w:vertAlign w:val="subscript"/>
        </w:rPr>
        <w:t>α</w:t>
      </w:r>
      <w:r w:rsidRPr="00F07081">
        <w:rPr>
          <w:sz w:val="22"/>
          <w:szCs w:val="22"/>
        </w:rPr>
        <w:t xml:space="preserve"> – gęstość mieszanki kruszyw obliczona ze wzoru:</w:t>
      </w:r>
    </w:p>
    <w:p w:rsidR="00F07081" w:rsidRPr="00F07081" w:rsidRDefault="00F07081" w:rsidP="00F07081">
      <w:pPr>
        <w:pStyle w:val="Tekstpodstawowy"/>
        <w:spacing w:line="276" w:lineRule="auto"/>
        <w:jc w:val="center"/>
        <w:rPr>
          <w:sz w:val="22"/>
          <w:szCs w:val="22"/>
        </w:rPr>
      </w:pPr>
      <w:r w:rsidRPr="00F07081">
        <w:rPr>
          <w:position w:val="-64"/>
          <w:sz w:val="22"/>
          <w:szCs w:val="22"/>
        </w:rPr>
        <w:object w:dxaOrig="2100" w:dyaOrig="1080">
          <v:shape id="_x0000_i1026" type="#_x0000_t75" style="width:80.15pt;height:42.1pt" o:ole="">
            <v:imagedata r:id="rId10" o:title=""/>
          </v:shape>
          <o:OLEObject Type="Embed" ProgID="Equation.3" ShapeID="_x0000_i1026" DrawAspect="Content" ObjectID="_1581756225" r:id="rId11"/>
        </w:object>
      </w:r>
    </w:p>
    <w:p w:rsidR="00F07081" w:rsidRPr="00F07081" w:rsidRDefault="00F07081" w:rsidP="00F07081">
      <w:pPr>
        <w:pStyle w:val="Tekstpodstawowy"/>
        <w:spacing w:line="276" w:lineRule="auto"/>
        <w:rPr>
          <w:sz w:val="22"/>
          <w:szCs w:val="22"/>
        </w:rPr>
      </w:pPr>
      <w:r w:rsidRPr="00F07081">
        <w:rPr>
          <w:sz w:val="22"/>
          <w:szCs w:val="22"/>
        </w:rPr>
        <w:t>gdzie:</w:t>
      </w:r>
    </w:p>
    <w:p w:rsidR="00F07081" w:rsidRPr="00F07081" w:rsidRDefault="00F07081" w:rsidP="00F07081">
      <w:pPr>
        <w:pStyle w:val="Tekstpodstawowy"/>
        <w:spacing w:line="276" w:lineRule="auto"/>
        <w:rPr>
          <w:sz w:val="22"/>
          <w:szCs w:val="22"/>
        </w:rPr>
      </w:pPr>
      <w:r w:rsidRPr="00F07081">
        <w:rPr>
          <w:sz w:val="22"/>
          <w:szCs w:val="22"/>
        </w:rPr>
        <w:t>p</w:t>
      </w:r>
      <w:r w:rsidRPr="00F07081">
        <w:rPr>
          <w:sz w:val="22"/>
          <w:szCs w:val="22"/>
          <w:vertAlign w:val="subscript"/>
        </w:rPr>
        <w:t>1</w:t>
      </w:r>
      <w:r w:rsidRPr="00F07081">
        <w:rPr>
          <w:sz w:val="22"/>
          <w:szCs w:val="22"/>
        </w:rPr>
        <w:t>+p</w:t>
      </w:r>
      <w:r w:rsidRPr="00F07081">
        <w:rPr>
          <w:sz w:val="22"/>
          <w:szCs w:val="22"/>
          <w:vertAlign w:val="subscript"/>
        </w:rPr>
        <w:t>2</w:t>
      </w:r>
      <w:r w:rsidRPr="00F07081">
        <w:rPr>
          <w:sz w:val="22"/>
          <w:szCs w:val="22"/>
        </w:rPr>
        <w:t>+…p</w:t>
      </w:r>
      <w:r w:rsidRPr="00F07081">
        <w:rPr>
          <w:sz w:val="22"/>
          <w:szCs w:val="22"/>
          <w:vertAlign w:val="subscript"/>
        </w:rPr>
        <w:t>n</w:t>
      </w:r>
      <w:r w:rsidRPr="00F07081">
        <w:rPr>
          <w:sz w:val="22"/>
          <w:szCs w:val="22"/>
        </w:rPr>
        <w:t xml:space="preserve"> – procentowa zawartość poszczególnych frakcji kruszyw(składników mieszanki mineralnej)</w:t>
      </w:r>
    </w:p>
    <w:p w:rsidR="00F07081" w:rsidRPr="00F07081" w:rsidRDefault="00F07081" w:rsidP="00F07081">
      <w:pPr>
        <w:pStyle w:val="Tekstpodstawowy"/>
        <w:spacing w:line="276" w:lineRule="auto"/>
        <w:rPr>
          <w:sz w:val="22"/>
          <w:szCs w:val="22"/>
        </w:rPr>
      </w:pPr>
      <w:r w:rsidRPr="00F07081">
        <w:rPr>
          <w:sz w:val="22"/>
          <w:szCs w:val="22"/>
        </w:rPr>
        <w:t>ρ</w:t>
      </w:r>
      <w:r w:rsidRPr="00F07081">
        <w:rPr>
          <w:sz w:val="22"/>
          <w:szCs w:val="22"/>
          <w:vertAlign w:val="subscript"/>
        </w:rPr>
        <w:t>1</w:t>
      </w:r>
      <w:r w:rsidRPr="00F07081">
        <w:rPr>
          <w:sz w:val="22"/>
          <w:szCs w:val="22"/>
        </w:rPr>
        <w:t>+ρ</w:t>
      </w:r>
      <w:r w:rsidRPr="00F07081">
        <w:rPr>
          <w:sz w:val="22"/>
          <w:szCs w:val="22"/>
          <w:vertAlign w:val="subscript"/>
        </w:rPr>
        <w:t>2</w:t>
      </w:r>
      <w:r w:rsidRPr="00F07081">
        <w:rPr>
          <w:sz w:val="22"/>
          <w:szCs w:val="22"/>
        </w:rPr>
        <w:t>+…ρ</w:t>
      </w:r>
      <w:r w:rsidRPr="00F07081">
        <w:rPr>
          <w:sz w:val="22"/>
          <w:szCs w:val="22"/>
          <w:vertAlign w:val="subscript"/>
        </w:rPr>
        <w:t>n</w:t>
      </w:r>
      <w:r w:rsidRPr="00F07081">
        <w:rPr>
          <w:sz w:val="22"/>
          <w:szCs w:val="22"/>
        </w:rPr>
        <w:t xml:space="preserve"> – gęstość poszczególnych frakcji kruszyw(składników mieszanki mineralnej)</w:t>
      </w:r>
    </w:p>
    <w:p w:rsidR="00F07081" w:rsidRPr="00F07081" w:rsidRDefault="00F07081" w:rsidP="00F07081">
      <w:pPr>
        <w:pStyle w:val="Tekstpodstawowy"/>
        <w:spacing w:line="276" w:lineRule="auto"/>
        <w:rPr>
          <w:sz w:val="22"/>
          <w:szCs w:val="22"/>
        </w:rPr>
      </w:pPr>
    </w:p>
    <w:p w:rsidR="00F07081" w:rsidRPr="00F07081" w:rsidRDefault="00F07081" w:rsidP="00F07081">
      <w:pPr>
        <w:spacing w:line="276" w:lineRule="auto"/>
        <w:jc w:val="both"/>
        <w:rPr>
          <w:rFonts w:ascii="Times New Roman" w:hAnsi="Times New Roman" w:cs="Times New Roman"/>
          <w:sz w:val="22"/>
          <w:szCs w:val="22"/>
        </w:rPr>
      </w:pPr>
      <w:r w:rsidRPr="00F07081">
        <w:rPr>
          <w:rFonts w:ascii="Times New Roman" w:hAnsi="Times New Roman" w:cs="Times New Roman"/>
          <w:sz w:val="22"/>
          <w:szCs w:val="22"/>
        </w:rPr>
        <w:t>W projektowaniu składu mieszanek mineralno asfaltowych należy kierować się zapisami podanymi w pkt. 8.2 WT-2(201</w:t>
      </w:r>
      <w:r w:rsidR="00F44182">
        <w:rPr>
          <w:rFonts w:ascii="Times New Roman" w:hAnsi="Times New Roman" w:cs="Times New Roman"/>
          <w:sz w:val="22"/>
          <w:szCs w:val="22"/>
        </w:rPr>
        <w:t>4</w:t>
      </w:r>
      <w:r w:rsidRPr="00F07081">
        <w:rPr>
          <w:rFonts w:ascii="Times New Roman" w:hAnsi="Times New Roman" w:cs="Times New Roman"/>
          <w:sz w:val="22"/>
          <w:szCs w:val="22"/>
        </w:rPr>
        <w:t>).</w:t>
      </w:r>
    </w:p>
    <w:p w:rsidR="00F07081" w:rsidRPr="00F07081" w:rsidRDefault="00F07081" w:rsidP="00F07081">
      <w:pPr>
        <w:spacing w:line="276" w:lineRule="auto"/>
        <w:jc w:val="both"/>
        <w:rPr>
          <w:rFonts w:ascii="Times New Roman" w:hAnsi="Times New Roman" w:cs="Times New Roman"/>
          <w:sz w:val="22"/>
          <w:szCs w:val="22"/>
        </w:rPr>
      </w:pPr>
    </w:p>
    <w:p w:rsidR="00F07081" w:rsidRPr="00F07081" w:rsidRDefault="00F07081" w:rsidP="00F07081">
      <w:pPr>
        <w:spacing w:line="276" w:lineRule="auto"/>
        <w:jc w:val="both"/>
        <w:rPr>
          <w:rFonts w:ascii="Times New Roman" w:hAnsi="Times New Roman" w:cs="Times New Roman"/>
          <w:sz w:val="22"/>
          <w:szCs w:val="22"/>
        </w:rPr>
      </w:pPr>
      <w:r w:rsidRPr="00F07081">
        <w:rPr>
          <w:rFonts w:ascii="Times New Roman" w:hAnsi="Times New Roman" w:cs="Times New Roman"/>
          <w:sz w:val="22"/>
          <w:szCs w:val="22"/>
        </w:rPr>
        <w:t>W zagęszczaniu próbek laboratoryjnych mieszanek mineralno asfaltowych należy stosować następujące temperatury mieszanki w zależności od stosowanego asfaltu:</w:t>
      </w:r>
    </w:p>
    <w:p w:rsidR="00F07081" w:rsidRPr="00F07081" w:rsidRDefault="00F07081" w:rsidP="00F07081">
      <w:pPr>
        <w:spacing w:line="276" w:lineRule="auto"/>
        <w:jc w:val="both"/>
        <w:rPr>
          <w:rFonts w:ascii="Times New Roman" w:hAnsi="Times New Roman" w:cs="Times New Roman"/>
          <w:sz w:val="22"/>
          <w:szCs w:val="22"/>
        </w:rPr>
      </w:pPr>
      <w:r w:rsidRPr="00F07081">
        <w:rPr>
          <w:rFonts w:ascii="Times New Roman" w:hAnsi="Times New Roman" w:cs="Times New Roman"/>
          <w:sz w:val="22"/>
          <w:szCs w:val="22"/>
        </w:rPr>
        <w:t xml:space="preserve">PMB 45/80-65 – 145 </w:t>
      </w:r>
      <w:r w:rsidRPr="00F07081">
        <w:rPr>
          <w:rFonts w:ascii="Times New Roman" w:hAnsi="Times New Roman" w:cs="Times New Roman"/>
          <w:sz w:val="22"/>
          <w:szCs w:val="22"/>
          <w:vertAlign w:val="superscript"/>
        </w:rPr>
        <w:t>o</w:t>
      </w:r>
      <w:r w:rsidRPr="00F07081">
        <w:rPr>
          <w:rFonts w:ascii="Times New Roman" w:hAnsi="Times New Roman" w:cs="Times New Roman"/>
          <w:sz w:val="22"/>
          <w:szCs w:val="22"/>
        </w:rPr>
        <w:t>C±5</w:t>
      </w:r>
      <w:r w:rsidRPr="00F07081">
        <w:rPr>
          <w:rFonts w:ascii="Times New Roman" w:hAnsi="Times New Roman" w:cs="Times New Roman"/>
          <w:sz w:val="22"/>
          <w:szCs w:val="22"/>
          <w:vertAlign w:val="superscript"/>
        </w:rPr>
        <w:t xml:space="preserve"> o</w:t>
      </w:r>
      <w:r w:rsidRPr="00F07081">
        <w:rPr>
          <w:rFonts w:ascii="Times New Roman" w:hAnsi="Times New Roman" w:cs="Times New Roman"/>
          <w:sz w:val="22"/>
          <w:szCs w:val="22"/>
        </w:rPr>
        <w:t>C</w:t>
      </w:r>
      <w:r w:rsidR="00C544BD">
        <w:rPr>
          <w:rFonts w:ascii="Times New Roman" w:hAnsi="Times New Roman" w:cs="Times New Roman"/>
          <w:sz w:val="22"/>
          <w:szCs w:val="22"/>
        </w:rPr>
        <w:t>.</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Skład mieszanki SMA powinien być ustalony na podstawie badań próbek wykonanych wg metody Marshalla</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p>
    <w:p w:rsidR="00F07081" w:rsidRPr="00E127A9" w:rsidRDefault="00F07081" w:rsidP="00F07081">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Zaprojektowana mieszanka SMA  powinna spełniać wymagania podane w tablicy </w:t>
      </w:r>
      <w:r w:rsidR="00F44182">
        <w:rPr>
          <w:rStyle w:val="FontStyle303"/>
          <w:rFonts w:ascii="Times New Roman" w:hAnsi="Times New Roman" w:cs="Times New Roman"/>
          <w:sz w:val="22"/>
          <w:szCs w:val="22"/>
        </w:rPr>
        <w:t>8</w:t>
      </w:r>
      <w:r>
        <w:rPr>
          <w:rStyle w:val="FontStyle303"/>
          <w:rFonts w:ascii="Times New Roman" w:hAnsi="Times New Roman" w:cs="Times New Roman"/>
          <w:sz w:val="22"/>
          <w:szCs w:val="22"/>
        </w:rPr>
        <w:t>.1</w:t>
      </w:r>
      <w:r w:rsidR="00D058C9">
        <w:rPr>
          <w:rStyle w:val="FontStyle303"/>
          <w:rFonts w:ascii="Times New Roman" w:hAnsi="Times New Roman" w:cs="Times New Roman"/>
          <w:sz w:val="22"/>
          <w:szCs w:val="22"/>
        </w:rPr>
        <w:t>.</w:t>
      </w:r>
    </w:p>
    <w:p w:rsidR="00F07081" w:rsidRDefault="00F07081" w:rsidP="00F07081">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Wykonana warstwa ścieralna z SMA  powinna spełniać wymagania podane w tablicy </w:t>
      </w:r>
      <w:r w:rsidR="00F44182">
        <w:rPr>
          <w:rStyle w:val="FontStyle303"/>
          <w:rFonts w:ascii="Times New Roman" w:hAnsi="Times New Roman" w:cs="Times New Roman"/>
          <w:sz w:val="22"/>
          <w:szCs w:val="22"/>
        </w:rPr>
        <w:t>8</w:t>
      </w:r>
      <w:r>
        <w:rPr>
          <w:rStyle w:val="FontStyle303"/>
          <w:rFonts w:ascii="Times New Roman" w:hAnsi="Times New Roman" w:cs="Times New Roman"/>
          <w:sz w:val="22"/>
          <w:szCs w:val="22"/>
        </w:rPr>
        <w:t>.1</w:t>
      </w:r>
      <w:r w:rsidR="00D058C9">
        <w:rPr>
          <w:rStyle w:val="FontStyle303"/>
          <w:rFonts w:ascii="Times New Roman" w:hAnsi="Times New Roman" w:cs="Times New Roman"/>
          <w:sz w:val="22"/>
          <w:szCs w:val="22"/>
        </w:rPr>
        <w:t>.</w:t>
      </w:r>
    </w:p>
    <w:p w:rsidR="00106B82" w:rsidRDefault="00106B82" w:rsidP="00F07081">
      <w:pPr>
        <w:pStyle w:val="Tekstpodstawowy"/>
        <w:rPr>
          <w:sz w:val="20"/>
        </w:rPr>
      </w:pPr>
    </w:p>
    <w:p w:rsidR="00F07081" w:rsidRPr="00F07081" w:rsidRDefault="00F07081" w:rsidP="00F07081">
      <w:pPr>
        <w:pStyle w:val="Tekstpodstawowy"/>
        <w:rPr>
          <w:rStyle w:val="FontStyle303"/>
          <w:rFonts w:ascii="Times New Roman" w:hAnsi="Times New Roman" w:cs="Times New Roman"/>
          <w:sz w:val="22"/>
          <w:szCs w:val="22"/>
        </w:rPr>
      </w:pPr>
      <w:r w:rsidRPr="00F07081">
        <w:rPr>
          <w:sz w:val="22"/>
          <w:szCs w:val="22"/>
        </w:rPr>
        <w:lastRenderedPageBreak/>
        <w:t xml:space="preserve">Tablica </w:t>
      </w:r>
      <w:r w:rsidR="00F44182">
        <w:rPr>
          <w:sz w:val="22"/>
          <w:szCs w:val="22"/>
        </w:rPr>
        <w:t>8</w:t>
      </w:r>
      <w:r w:rsidRPr="00F07081">
        <w:rPr>
          <w:sz w:val="22"/>
          <w:szCs w:val="22"/>
        </w:rPr>
        <w:t xml:space="preserve">.1. Wymagania wobec mieszanki SMA8 i wykonanej z niej warstwy ścieralnej </w:t>
      </w:r>
    </w:p>
    <w:tbl>
      <w:tblPr>
        <w:tblW w:w="9782" w:type="dxa"/>
        <w:tblInd w:w="-72" w:type="dxa"/>
        <w:tblLayout w:type="fixed"/>
        <w:tblCellMar>
          <w:left w:w="70" w:type="dxa"/>
          <w:right w:w="70" w:type="dxa"/>
        </w:tblCellMar>
        <w:tblLook w:val="0000"/>
      </w:tblPr>
      <w:tblGrid>
        <w:gridCol w:w="426"/>
        <w:gridCol w:w="4110"/>
        <w:gridCol w:w="2552"/>
        <w:gridCol w:w="2694"/>
      </w:tblGrid>
      <w:tr w:rsidR="00106B82" w:rsidRPr="00F07081" w:rsidTr="0043205B">
        <w:trPr>
          <w:cantSplit/>
          <w:trHeight w:val="228"/>
        </w:trPr>
        <w:tc>
          <w:tcPr>
            <w:tcW w:w="426" w:type="dxa"/>
            <w:tcBorders>
              <w:top w:val="single" w:sz="6" w:space="0" w:color="auto"/>
              <w:left w:val="single" w:sz="6" w:space="0" w:color="auto"/>
              <w:right w:val="single" w:sz="6" w:space="0" w:color="auto"/>
            </w:tcBorders>
          </w:tcPr>
          <w:p w:rsidR="00106B82" w:rsidRPr="00F07081" w:rsidRDefault="00106B82" w:rsidP="00106B82">
            <w:pPr>
              <w:pStyle w:val="Tekstpodstawowy"/>
              <w:rPr>
                <w:sz w:val="20"/>
              </w:rPr>
            </w:pPr>
            <w:r w:rsidRPr="00F07081">
              <w:rPr>
                <w:sz w:val="20"/>
              </w:rPr>
              <w:t>Lp.</w:t>
            </w:r>
          </w:p>
        </w:tc>
        <w:tc>
          <w:tcPr>
            <w:tcW w:w="4110" w:type="dxa"/>
            <w:tcBorders>
              <w:top w:val="single" w:sz="6" w:space="0" w:color="auto"/>
              <w:right w:val="single" w:sz="4" w:space="0" w:color="auto"/>
            </w:tcBorders>
            <w:vAlign w:val="center"/>
          </w:tcPr>
          <w:p w:rsidR="00106B82" w:rsidRPr="00FE202F" w:rsidRDefault="00106B82" w:rsidP="00106B82">
            <w:pPr>
              <w:pStyle w:val="Style87"/>
              <w:widowControl/>
              <w:spacing w:line="276" w:lineRule="auto"/>
              <w:jc w:val="center"/>
              <w:rPr>
                <w:rStyle w:val="FontStyle305"/>
                <w:rFonts w:ascii="Times New Roman" w:hAnsi="Times New Roman" w:cs="Times New Roman"/>
                <w:sz w:val="22"/>
                <w:szCs w:val="22"/>
              </w:rPr>
            </w:pPr>
            <w:r w:rsidRPr="00FE202F">
              <w:rPr>
                <w:rStyle w:val="FontStyle305"/>
                <w:rFonts w:ascii="Times New Roman" w:hAnsi="Times New Roman" w:cs="Times New Roman"/>
                <w:sz w:val="22"/>
                <w:szCs w:val="22"/>
              </w:rPr>
              <w:t>Właściwości</w:t>
            </w:r>
          </w:p>
          <w:p w:rsidR="00106B82" w:rsidRPr="003F786E" w:rsidRDefault="00106B82" w:rsidP="00106B82">
            <w:pPr>
              <w:pStyle w:val="Style87"/>
              <w:widowControl/>
              <w:spacing w:line="276" w:lineRule="auto"/>
              <w:jc w:val="center"/>
              <w:rPr>
                <w:rStyle w:val="FontStyle305"/>
                <w:rFonts w:ascii="Times New Roman" w:hAnsi="Times New Roman" w:cs="Times New Roman"/>
                <w:b/>
                <w:sz w:val="22"/>
                <w:szCs w:val="22"/>
              </w:rPr>
            </w:pPr>
            <w:r w:rsidRPr="00FE202F">
              <w:rPr>
                <w:rStyle w:val="FontStyle305"/>
                <w:rFonts w:ascii="Times New Roman" w:hAnsi="Times New Roman" w:cs="Times New Roman"/>
                <w:sz w:val="22"/>
                <w:szCs w:val="22"/>
              </w:rPr>
              <w:t>(Warunki zagęszczenia wg PN-EN 13108-20)</w:t>
            </w:r>
          </w:p>
        </w:tc>
        <w:tc>
          <w:tcPr>
            <w:tcW w:w="2552" w:type="dxa"/>
            <w:tcBorders>
              <w:top w:val="single" w:sz="4" w:space="0" w:color="auto"/>
              <w:bottom w:val="single" w:sz="4" w:space="0" w:color="auto"/>
              <w:right w:val="single" w:sz="4" w:space="0" w:color="auto"/>
            </w:tcBorders>
          </w:tcPr>
          <w:p w:rsidR="00106B82" w:rsidRPr="00F07081" w:rsidRDefault="00106B82" w:rsidP="00106B82">
            <w:pPr>
              <w:pStyle w:val="Tekstpodstawowy"/>
              <w:rPr>
                <w:sz w:val="20"/>
              </w:rPr>
            </w:pPr>
            <w:r w:rsidRPr="00F07081">
              <w:rPr>
                <w:sz w:val="20"/>
              </w:rPr>
              <w:t>Wymagania</w:t>
            </w:r>
          </w:p>
        </w:tc>
        <w:tc>
          <w:tcPr>
            <w:tcW w:w="2694" w:type="dxa"/>
            <w:tcBorders>
              <w:top w:val="single" w:sz="6" w:space="0" w:color="auto"/>
              <w:left w:val="single" w:sz="4" w:space="0" w:color="auto"/>
              <w:right w:val="single" w:sz="4" w:space="0" w:color="auto"/>
            </w:tcBorders>
          </w:tcPr>
          <w:p w:rsidR="00106B82" w:rsidRPr="00F07081" w:rsidRDefault="00106B82" w:rsidP="00106B82">
            <w:pPr>
              <w:pStyle w:val="Tekstpodstawowy"/>
              <w:rPr>
                <w:sz w:val="20"/>
              </w:rPr>
            </w:pPr>
            <w:r w:rsidRPr="00F07081">
              <w:rPr>
                <w:sz w:val="20"/>
              </w:rPr>
              <w:t>Metoda i warunki badania</w:t>
            </w:r>
          </w:p>
        </w:tc>
      </w:tr>
      <w:tr w:rsidR="00106B82" w:rsidRPr="00F07081" w:rsidTr="0043205B">
        <w:trPr>
          <w:cantSplit/>
        </w:trPr>
        <w:tc>
          <w:tcPr>
            <w:tcW w:w="426" w:type="dxa"/>
            <w:tcBorders>
              <w:top w:val="single" w:sz="6" w:space="0" w:color="auto"/>
              <w:left w:val="single" w:sz="6" w:space="0" w:color="auto"/>
              <w:bottom w:val="single" w:sz="6" w:space="0" w:color="auto"/>
            </w:tcBorders>
          </w:tcPr>
          <w:p w:rsidR="00106B82" w:rsidRPr="00F07081" w:rsidRDefault="00106B82" w:rsidP="00106B82">
            <w:pPr>
              <w:pStyle w:val="Tekstpodstawowy"/>
              <w:rPr>
                <w:sz w:val="20"/>
              </w:rPr>
            </w:pPr>
            <w:r w:rsidRPr="00F07081">
              <w:rPr>
                <w:sz w:val="20"/>
              </w:rPr>
              <w:t>1.</w:t>
            </w:r>
          </w:p>
        </w:tc>
        <w:tc>
          <w:tcPr>
            <w:tcW w:w="4110" w:type="dxa"/>
            <w:tcBorders>
              <w:top w:val="single" w:sz="6" w:space="0" w:color="auto"/>
              <w:left w:val="single" w:sz="6" w:space="0" w:color="auto"/>
              <w:bottom w:val="single" w:sz="6" w:space="0" w:color="auto"/>
              <w:right w:val="single" w:sz="6" w:space="0" w:color="auto"/>
            </w:tcBorders>
            <w:vAlign w:val="center"/>
          </w:tcPr>
          <w:p w:rsidR="00106B82" w:rsidRPr="00C85064" w:rsidRDefault="00106B82" w:rsidP="00106B82">
            <w:pPr>
              <w:pStyle w:val="Style31"/>
              <w:widowControl/>
              <w:spacing w:line="276" w:lineRule="auto"/>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 xml:space="preserve">Zawartość wolnych przestrzeni </w:t>
            </w:r>
          </w:p>
          <w:p w:rsidR="00106B82" w:rsidRPr="00C85064" w:rsidRDefault="00106B82" w:rsidP="00106B82">
            <w:pPr>
              <w:pStyle w:val="Style31"/>
              <w:widowControl/>
              <w:spacing w:line="276" w:lineRule="auto"/>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(C.1.</w:t>
            </w:r>
            <w:r>
              <w:rPr>
                <w:rStyle w:val="FontStyle305"/>
                <w:rFonts w:ascii="Times New Roman" w:hAnsi="Times New Roman" w:cs="Times New Roman"/>
                <w:sz w:val="20"/>
                <w:szCs w:val="20"/>
              </w:rPr>
              <w:t>2</w:t>
            </w:r>
            <w:r w:rsidRPr="00C85064">
              <w:rPr>
                <w:rStyle w:val="FontStyle305"/>
                <w:rFonts w:ascii="Times New Roman" w:hAnsi="Times New Roman" w:cs="Times New Roman"/>
                <w:sz w:val="20"/>
                <w:szCs w:val="20"/>
              </w:rPr>
              <w:t>, ubijanie, 2x</w:t>
            </w:r>
            <w:r>
              <w:rPr>
                <w:rStyle w:val="FontStyle305"/>
                <w:rFonts w:ascii="Times New Roman" w:hAnsi="Times New Roman" w:cs="Times New Roman"/>
                <w:sz w:val="20"/>
                <w:szCs w:val="20"/>
              </w:rPr>
              <w:t>50</w:t>
            </w:r>
            <w:r w:rsidRPr="00C85064">
              <w:rPr>
                <w:rStyle w:val="FontStyle305"/>
                <w:rFonts w:ascii="Times New Roman" w:hAnsi="Times New Roman" w:cs="Times New Roman"/>
                <w:sz w:val="20"/>
                <w:szCs w:val="20"/>
              </w:rPr>
              <w:t xml:space="preserve"> uderzeń)</w:t>
            </w:r>
          </w:p>
        </w:tc>
        <w:tc>
          <w:tcPr>
            <w:tcW w:w="2552" w:type="dxa"/>
            <w:tcBorders>
              <w:top w:val="single" w:sz="4"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V</w:t>
            </w:r>
            <w:r w:rsidRPr="00F07081">
              <w:rPr>
                <w:sz w:val="20"/>
                <w:vertAlign w:val="subscript"/>
              </w:rPr>
              <w:t>min1,5</w:t>
            </w:r>
            <w:r w:rsidRPr="00F07081">
              <w:rPr>
                <w:sz w:val="20"/>
              </w:rPr>
              <w:t>; V</w:t>
            </w:r>
            <w:r w:rsidRPr="00F07081">
              <w:rPr>
                <w:sz w:val="20"/>
                <w:vertAlign w:val="subscript"/>
              </w:rPr>
              <w:t>max3,0</w:t>
            </w:r>
          </w:p>
        </w:tc>
        <w:tc>
          <w:tcPr>
            <w:tcW w:w="2694"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PN-EN 12697-8</w:t>
            </w:r>
          </w:p>
        </w:tc>
      </w:tr>
      <w:tr w:rsidR="00106B82" w:rsidRPr="00F07081" w:rsidTr="0043205B">
        <w:trPr>
          <w:cantSplit/>
        </w:trPr>
        <w:tc>
          <w:tcPr>
            <w:tcW w:w="426" w:type="dxa"/>
            <w:tcBorders>
              <w:top w:val="single" w:sz="6" w:space="0" w:color="auto"/>
              <w:left w:val="single" w:sz="6" w:space="0" w:color="auto"/>
              <w:bottom w:val="single" w:sz="6" w:space="0" w:color="auto"/>
            </w:tcBorders>
          </w:tcPr>
          <w:p w:rsidR="00106B82" w:rsidRPr="00F07081" w:rsidRDefault="00106B82" w:rsidP="00106B82">
            <w:pPr>
              <w:suppressAutoHyphens/>
              <w:jc w:val="both"/>
              <w:rPr>
                <w:rFonts w:ascii="Times New Roman" w:hAnsi="Times New Roman" w:cs="Times New Roman"/>
                <w:sz w:val="20"/>
                <w:szCs w:val="20"/>
              </w:rPr>
            </w:pPr>
            <w:r w:rsidRPr="00F07081">
              <w:rPr>
                <w:rFonts w:ascii="Times New Roman" w:hAnsi="Times New Roman" w:cs="Times New Roman"/>
                <w:sz w:val="20"/>
                <w:szCs w:val="20"/>
              </w:rPr>
              <w:t>2.</w:t>
            </w:r>
          </w:p>
        </w:tc>
        <w:tc>
          <w:tcPr>
            <w:tcW w:w="4110" w:type="dxa"/>
            <w:tcBorders>
              <w:top w:val="single" w:sz="6" w:space="0" w:color="auto"/>
              <w:left w:val="single" w:sz="6" w:space="0" w:color="auto"/>
              <w:bottom w:val="single" w:sz="6" w:space="0" w:color="auto"/>
              <w:right w:val="single" w:sz="6" w:space="0" w:color="auto"/>
            </w:tcBorders>
            <w:vAlign w:val="center"/>
          </w:tcPr>
          <w:p w:rsidR="00106B82" w:rsidRPr="00C85064" w:rsidRDefault="00106B82" w:rsidP="00106B82">
            <w:pPr>
              <w:pStyle w:val="Style31"/>
              <w:widowControl/>
              <w:spacing w:line="276" w:lineRule="auto"/>
              <w:ind w:firstLine="5"/>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 xml:space="preserve">Odporność na deformacje trwałe; warunki zagęszczania </w:t>
            </w:r>
            <w:r w:rsidRPr="00C85064">
              <w:rPr>
                <w:rStyle w:val="FontStyle305"/>
                <w:rFonts w:ascii="Times New Roman" w:hAnsi="Times New Roman" w:cs="Times New Roman"/>
                <w:sz w:val="20"/>
                <w:szCs w:val="20"/>
                <w:vertAlign w:val="superscript"/>
              </w:rPr>
              <w:t>a)c)</w:t>
            </w:r>
          </w:p>
          <w:p w:rsidR="00106B82" w:rsidRPr="00C85064" w:rsidRDefault="00106B82" w:rsidP="00106B82">
            <w:pPr>
              <w:pStyle w:val="Style31"/>
              <w:widowControl/>
              <w:spacing w:line="276" w:lineRule="auto"/>
              <w:ind w:firstLine="5"/>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(C.1.20, wałowanie, P</w:t>
            </w:r>
            <w:r w:rsidRPr="00C85064">
              <w:rPr>
                <w:rStyle w:val="FontStyle299"/>
                <w:rFonts w:ascii="Times New Roman" w:hAnsi="Times New Roman" w:cs="Times New Roman"/>
                <w:sz w:val="20"/>
                <w:szCs w:val="20"/>
                <w:vertAlign w:val="subscript"/>
              </w:rPr>
              <w:t>98</w:t>
            </w:r>
            <w:r w:rsidRPr="00C85064">
              <w:rPr>
                <w:rStyle w:val="FontStyle305"/>
                <w:rFonts w:ascii="Times New Roman" w:hAnsi="Times New Roman" w:cs="Times New Roman"/>
                <w:b/>
                <w:sz w:val="20"/>
                <w:szCs w:val="20"/>
              </w:rPr>
              <w:t>-</w:t>
            </w:r>
            <w:r w:rsidRPr="00C85064">
              <w:rPr>
                <w:rStyle w:val="FontStyle305"/>
                <w:rFonts w:ascii="Times New Roman" w:hAnsi="Times New Roman" w:cs="Times New Roman"/>
                <w:sz w:val="20"/>
                <w:szCs w:val="20"/>
              </w:rPr>
              <w:t>P</w:t>
            </w:r>
            <w:r w:rsidRPr="00C85064">
              <w:rPr>
                <w:rStyle w:val="FontStyle299"/>
                <w:rFonts w:ascii="Times New Roman" w:hAnsi="Times New Roman" w:cs="Times New Roman"/>
                <w:sz w:val="20"/>
                <w:szCs w:val="20"/>
                <w:vertAlign w:val="subscript"/>
              </w:rPr>
              <w:t>100</w:t>
            </w:r>
            <w:r w:rsidRPr="00C85064">
              <w:rPr>
                <w:rStyle w:val="FontStyle299"/>
                <w:rFonts w:ascii="Times New Roman" w:hAnsi="Times New Roman" w:cs="Times New Roman"/>
                <w:sz w:val="20"/>
                <w:szCs w:val="20"/>
              </w:rPr>
              <w:t>)</w:t>
            </w:r>
          </w:p>
        </w:tc>
        <w:tc>
          <w:tcPr>
            <w:tcW w:w="2552" w:type="dxa"/>
            <w:tcBorders>
              <w:top w:val="single" w:sz="6" w:space="0" w:color="auto"/>
              <w:left w:val="single" w:sz="6" w:space="0" w:color="auto"/>
              <w:bottom w:val="single" w:sz="6" w:space="0" w:color="auto"/>
              <w:right w:val="single" w:sz="6" w:space="0" w:color="auto"/>
            </w:tcBorders>
            <w:vAlign w:val="center"/>
          </w:tcPr>
          <w:p w:rsidR="00106B82" w:rsidRPr="00F07081" w:rsidRDefault="00106B82" w:rsidP="00106B82">
            <w:pPr>
              <w:suppressAutoHyphens/>
              <w:jc w:val="both"/>
              <w:rPr>
                <w:rFonts w:ascii="Times New Roman" w:hAnsi="Times New Roman" w:cs="Times New Roman"/>
                <w:sz w:val="20"/>
                <w:szCs w:val="20"/>
              </w:rPr>
            </w:pPr>
            <w:r w:rsidRPr="00F07081">
              <w:rPr>
                <w:rFonts w:ascii="Times New Roman" w:hAnsi="Times New Roman" w:cs="Times New Roman"/>
                <w:sz w:val="20"/>
                <w:szCs w:val="20"/>
              </w:rPr>
              <w:t>WTS</w:t>
            </w:r>
            <w:r>
              <w:rPr>
                <w:rFonts w:ascii="Times New Roman" w:hAnsi="Times New Roman" w:cs="Times New Roman"/>
                <w:sz w:val="20"/>
                <w:szCs w:val="20"/>
                <w:vertAlign w:val="subscript"/>
              </w:rPr>
              <w:t>AIR0,15</w:t>
            </w:r>
          </w:p>
          <w:p w:rsidR="00106B82" w:rsidRPr="00F07081" w:rsidRDefault="00106B82" w:rsidP="00106B82">
            <w:pPr>
              <w:suppressAutoHyphens/>
              <w:jc w:val="both"/>
              <w:rPr>
                <w:rFonts w:ascii="Times New Roman" w:hAnsi="Times New Roman" w:cs="Times New Roman"/>
                <w:sz w:val="20"/>
                <w:szCs w:val="20"/>
                <w:vertAlign w:val="subscript"/>
              </w:rPr>
            </w:pPr>
            <w:r w:rsidRPr="00F07081">
              <w:rPr>
                <w:rFonts w:ascii="Times New Roman" w:hAnsi="Times New Roman" w:cs="Times New Roman"/>
                <w:sz w:val="20"/>
                <w:szCs w:val="20"/>
              </w:rPr>
              <w:t>PRD</w:t>
            </w:r>
            <w:r w:rsidRPr="00F07081">
              <w:rPr>
                <w:rFonts w:ascii="Times New Roman" w:hAnsi="Times New Roman" w:cs="Times New Roman"/>
                <w:sz w:val="20"/>
                <w:szCs w:val="20"/>
                <w:vertAlign w:val="subscript"/>
              </w:rPr>
              <w:t>AIR</w:t>
            </w:r>
            <w:r w:rsidRPr="00F07081">
              <w:rPr>
                <w:rFonts w:ascii="Times New Roman" w:hAnsi="Times New Roman" w:cs="Times New Roman"/>
                <w:strike/>
                <w:sz w:val="20"/>
                <w:szCs w:val="20"/>
                <w:vertAlign w:val="subscript"/>
              </w:rPr>
              <w:t xml:space="preserve"> </w:t>
            </w:r>
            <w:r w:rsidRPr="00F07081">
              <w:rPr>
                <w:rFonts w:ascii="Times New Roman" w:hAnsi="Times New Roman" w:cs="Times New Roman"/>
                <w:sz w:val="20"/>
                <w:szCs w:val="20"/>
                <w:vertAlign w:val="subscript"/>
              </w:rPr>
              <w:t xml:space="preserve">Deklarowane (nie więcej niż </w:t>
            </w:r>
            <w:r>
              <w:rPr>
                <w:rFonts w:ascii="Times New Roman" w:hAnsi="Times New Roman" w:cs="Times New Roman"/>
                <w:sz w:val="20"/>
                <w:szCs w:val="20"/>
                <w:vertAlign w:val="subscript"/>
              </w:rPr>
              <w:t>9</w:t>
            </w:r>
            <w:r w:rsidRPr="00F07081">
              <w:rPr>
                <w:rFonts w:ascii="Times New Roman" w:hAnsi="Times New Roman" w:cs="Times New Roman"/>
                <w:sz w:val="20"/>
                <w:szCs w:val="20"/>
                <w:vertAlign w:val="subscript"/>
              </w:rPr>
              <w:t>,0)</w:t>
            </w:r>
          </w:p>
        </w:tc>
        <w:tc>
          <w:tcPr>
            <w:tcW w:w="2694"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suppressAutoHyphens/>
              <w:jc w:val="both"/>
              <w:rPr>
                <w:rFonts w:ascii="Times New Roman" w:hAnsi="Times New Roman" w:cs="Times New Roman"/>
                <w:sz w:val="20"/>
                <w:szCs w:val="20"/>
              </w:rPr>
            </w:pPr>
            <w:r w:rsidRPr="00F07081">
              <w:rPr>
                <w:rFonts w:ascii="Times New Roman" w:hAnsi="Times New Roman" w:cs="Times New Roman"/>
                <w:sz w:val="20"/>
                <w:szCs w:val="20"/>
              </w:rPr>
              <w:t>PN-EN 12697-22, metoda B w powietrzu, PN-EN13108-20, D1.6, 60</w:t>
            </w:r>
            <w:r w:rsidRPr="00F07081">
              <w:rPr>
                <w:rFonts w:ascii="Times New Roman" w:hAnsi="Times New Roman" w:cs="Times New Roman"/>
                <w:sz w:val="20"/>
                <w:szCs w:val="20"/>
                <w:vertAlign w:val="superscript"/>
              </w:rPr>
              <w:t>o</w:t>
            </w:r>
            <w:r w:rsidRPr="00F07081">
              <w:rPr>
                <w:rFonts w:ascii="Times New Roman" w:hAnsi="Times New Roman" w:cs="Times New Roman"/>
                <w:sz w:val="20"/>
                <w:szCs w:val="20"/>
              </w:rPr>
              <w:t>C, 10000 cykli</w:t>
            </w:r>
          </w:p>
        </w:tc>
      </w:tr>
      <w:tr w:rsidR="00106B82" w:rsidRPr="00F07081" w:rsidTr="0043205B">
        <w:trPr>
          <w:cantSplit/>
        </w:trPr>
        <w:tc>
          <w:tcPr>
            <w:tcW w:w="426"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3.</w:t>
            </w:r>
          </w:p>
        </w:tc>
        <w:tc>
          <w:tcPr>
            <w:tcW w:w="4110" w:type="dxa"/>
            <w:tcBorders>
              <w:top w:val="single" w:sz="6" w:space="0" w:color="auto"/>
              <w:left w:val="single" w:sz="6" w:space="0" w:color="auto"/>
              <w:bottom w:val="single" w:sz="6" w:space="0" w:color="auto"/>
              <w:right w:val="single" w:sz="6" w:space="0" w:color="auto"/>
            </w:tcBorders>
            <w:vAlign w:val="center"/>
          </w:tcPr>
          <w:p w:rsidR="00106B82" w:rsidRPr="00C85064" w:rsidRDefault="00106B82" w:rsidP="00106B82">
            <w:pPr>
              <w:pStyle w:val="Style31"/>
              <w:widowControl/>
              <w:spacing w:line="276" w:lineRule="auto"/>
              <w:ind w:firstLine="5"/>
              <w:jc w:val="both"/>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Wrażliwość na działanie wody,</w:t>
            </w:r>
          </w:p>
          <w:p w:rsidR="00106B82" w:rsidRPr="00C85064" w:rsidRDefault="00106B82" w:rsidP="00106B82">
            <w:pPr>
              <w:pStyle w:val="Style31"/>
              <w:widowControl/>
              <w:spacing w:line="276" w:lineRule="auto"/>
              <w:ind w:firstLine="5"/>
              <w:jc w:val="both"/>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(C1.1, ubijanie, 2x35 uderzeń)</w:t>
            </w:r>
          </w:p>
        </w:tc>
        <w:tc>
          <w:tcPr>
            <w:tcW w:w="2552"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vertAlign w:val="subscript"/>
              </w:rPr>
            </w:pPr>
            <w:r w:rsidRPr="00F07081">
              <w:rPr>
                <w:sz w:val="20"/>
              </w:rPr>
              <w:t>ITSR</w:t>
            </w:r>
            <w:r w:rsidRPr="00F07081">
              <w:rPr>
                <w:sz w:val="20"/>
                <w:vertAlign w:val="subscript"/>
              </w:rPr>
              <w:t>90</w:t>
            </w:r>
          </w:p>
        </w:tc>
        <w:tc>
          <w:tcPr>
            <w:tcW w:w="2694"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PN-EN 12697-12, przechowywanie w 40</w:t>
            </w:r>
            <w:r w:rsidRPr="00F07081">
              <w:rPr>
                <w:sz w:val="20"/>
                <w:vertAlign w:val="superscript"/>
              </w:rPr>
              <w:t>o</w:t>
            </w:r>
            <w:r w:rsidRPr="00F07081">
              <w:rPr>
                <w:sz w:val="20"/>
              </w:rPr>
              <w:t>C z jednym cyklem zamrażania</w:t>
            </w:r>
            <w:r w:rsidRPr="00F07081">
              <w:rPr>
                <w:sz w:val="20"/>
                <w:vertAlign w:val="superscript"/>
              </w:rPr>
              <w:t>1)</w:t>
            </w:r>
            <w:r w:rsidRPr="00F07081">
              <w:rPr>
                <w:sz w:val="20"/>
              </w:rPr>
              <w:t>, badanie w 25</w:t>
            </w:r>
            <w:r w:rsidRPr="00F07081">
              <w:rPr>
                <w:sz w:val="20"/>
                <w:vertAlign w:val="superscript"/>
              </w:rPr>
              <w:t>o</w:t>
            </w:r>
            <w:r w:rsidRPr="00F07081">
              <w:rPr>
                <w:sz w:val="20"/>
              </w:rPr>
              <w:t>C</w:t>
            </w:r>
          </w:p>
        </w:tc>
      </w:tr>
      <w:tr w:rsidR="00106B82" w:rsidRPr="00F07081" w:rsidTr="0043205B">
        <w:trPr>
          <w:cantSplit/>
        </w:trPr>
        <w:tc>
          <w:tcPr>
            <w:tcW w:w="426"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4.</w:t>
            </w:r>
          </w:p>
        </w:tc>
        <w:tc>
          <w:tcPr>
            <w:tcW w:w="4110" w:type="dxa"/>
            <w:tcBorders>
              <w:top w:val="single" w:sz="6" w:space="0" w:color="auto"/>
              <w:left w:val="single" w:sz="6" w:space="0" w:color="auto"/>
              <w:bottom w:val="single" w:sz="6" w:space="0" w:color="auto"/>
              <w:right w:val="single" w:sz="6" w:space="0" w:color="auto"/>
            </w:tcBorders>
            <w:vAlign w:val="center"/>
          </w:tcPr>
          <w:p w:rsidR="00106B82" w:rsidRPr="00E127A9" w:rsidRDefault="00106B82" w:rsidP="00106B82">
            <w:pPr>
              <w:pStyle w:val="Style73"/>
              <w:widowControl/>
              <w:spacing w:line="276" w:lineRule="auto"/>
              <w:jc w:val="both"/>
              <w:rPr>
                <w:rStyle w:val="FontStyle305"/>
                <w:rFonts w:ascii="Times New Roman" w:hAnsi="Times New Roman" w:cs="Times New Roman"/>
                <w:sz w:val="22"/>
                <w:szCs w:val="22"/>
              </w:rPr>
            </w:pPr>
            <w:r>
              <w:rPr>
                <w:rStyle w:val="FontStyle305"/>
                <w:rFonts w:ascii="Times New Roman" w:hAnsi="Times New Roman" w:cs="Times New Roman"/>
                <w:sz w:val="22"/>
                <w:szCs w:val="22"/>
              </w:rPr>
              <w:t>Spływność lepiszcza (-)</w:t>
            </w:r>
          </w:p>
        </w:tc>
        <w:tc>
          <w:tcPr>
            <w:tcW w:w="2552"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D</w:t>
            </w:r>
            <w:r w:rsidRPr="00F07081">
              <w:rPr>
                <w:sz w:val="20"/>
                <w:vertAlign w:val="subscript"/>
              </w:rPr>
              <w:t>0,3</w:t>
            </w:r>
          </w:p>
        </w:tc>
        <w:tc>
          <w:tcPr>
            <w:tcW w:w="2694" w:type="dxa"/>
            <w:tcBorders>
              <w:top w:val="single" w:sz="6" w:space="0" w:color="auto"/>
              <w:left w:val="single" w:sz="6" w:space="0" w:color="auto"/>
              <w:bottom w:val="single" w:sz="6" w:space="0" w:color="auto"/>
              <w:right w:val="single" w:sz="6" w:space="0" w:color="auto"/>
            </w:tcBorders>
          </w:tcPr>
          <w:p w:rsidR="00106B82" w:rsidRPr="00F07081" w:rsidRDefault="00106B82" w:rsidP="00106B82">
            <w:pPr>
              <w:pStyle w:val="Tekstpodstawowy"/>
              <w:rPr>
                <w:sz w:val="20"/>
              </w:rPr>
            </w:pPr>
            <w:r w:rsidRPr="00F07081">
              <w:rPr>
                <w:sz w:val="20"/>
              </w:rPr>
              <w:t>PN-EN 12697-18 p. 5</w:t>
            </w:r>
          </w:p>
        </w:tc>
      </w:tr>
      <w:tr w:rsidR="00F07081" w:rsidRPr="00F07081" w:rsidTr="00835A23">
        <w:trPr>
          <w:cantSplit/>
        </w:trPr>
        <w:tc>
          <w:tcPr>
            <w:tcW w:w="9782" w:type="dxa"/>
            <w:gridSpan w:val="4"/>
            <w:tcBorders>
              <w:top w:val="single" w:sz="6" w:space="0" w:color="auto"/>
              <w:left w:val="single" w:sz="6" w:space="0" w:color="auto"/>
              <w:bottom w:val="single" w:sz="6" w:space="0" w:color="auto"/>
              <w:right w:val="single" w:sz="6" w:space="0" w:color="auto"/>
            </w:tcBorders>
          </w:tcPr>
          <w:p w:rsidR="00106B82" w:rsidRDefault="00106B82" w:rsidP="00106B82">
            <w:pPr>
              <w:pStyle w:val="Style73"/>
              <w:widowControl/>
              <w:numPr>
                <w:ilvl w:val="0"/>
                <w:numId w:val="10"/>
              </w:numPr>
              <w:spacing w:line="276" w:lineRule="auto"/>
              <w:jc w:val="left"/>
              <w:rPr>
                <w:rStyle w:val="FontStyle305"/>
                <w:rFonts w:ascii="Times New Roman" w:hAnsi="Times New Roman" w:cs="Times New Roman"/>
                <w:sz w:val="18"/>
                <w:szCs w:val="18"/>
              </w:rPr>
            </w:pPr>
            <w:r>
              <w:rPr>
                <w:rStyle w:val="FontStyle305"/>
                <w:rFonts w:ascii="Times New Roman" w:hAnsi="Times New Roman" w:cs="Times New Roman"/>
                <w:sz w:val="18"/>
                <w:szCs w:val="18"/>
              </w:rPr>
              <w:t>grubość płyty dla SMA8 – 60 mm</w:t>
            </w:r>
          </w:p>
          <w:p w:rsidR="00106B82" w:rsidRDefault="00106B82" w:rsidP="00106B82">
            <w:pPr>
              <w:pStyle w:val="Style73"/>
              <w:widowControl/>
              <w:numPr>
                <w:ilvl w:val="0"/>
                <w:numId w:val="10"/>
              </w:numPr>
              <w:spacing w:line="276" w:lineRule="auto"/>
              <w:jc w:val="left"/>
              <w:rPr>
                <w:rStyle w:val="FontStyle305"/>
                <w:rFonts w:ascii="Times New Roman" w:hAnsi="Times New Roman" w:cs="Times New Roman"/>
                <w:sz w:val="18"/>
                <w:szCs w:val="18"/>
              </w:rPr>
            </w:pPr>
            <w:r w:rsidRPr="003A6492">
              <w:rPr>
                <w:rStyle w:val="FontStyle305"/>
                <w:rFonts w:ascii="Times New Roman" w:hAnsi="Times New Roman" w:cs="Times New Roman"/>
                <w:sz w:val="18"/>
                <w:szCs w:val="18"/>
              </w:rPr>
              <w:t>ujednoliconą procedurę badania odporności na działanie wody z jednym cyklem zamrażania podano w załączniku 1</w:t>
            </w:r>
            <w:r>
              <w:rPr>
                <w:rStyle w:val="FontStyle305"/>
                <w:rFonts w:ascii="Times New Roman" w:hAnsi="Times New Roman" w:cs="Times New Roman"/>
                <w:sz w:val="18"/>
                <w:szCs w:val="18"/>
              </w:rPr>
              <w:t xml:space="preserve"> do WT-2 2014</w:t>
            </w:r>
          </w:p>
          <w:p w:rsidR="00F07081" w:rsidRPr="00F07081" w:rsidRDefault="00106B82" w:rsidP="00106B82">
            <w:pPr>
              <w:pStyle w:val="Tekstpodstawowy"/>
              <w:numPr>
                <w:ilvl w:val="0"/>
                <w:numId w:val="10"/>
              </w:numPr>
              <w:rPr>
                <w:sz w:val="20"/>
              </w:rPr>
            </w:pPr>
            <w:r w:rsidRPr="003A6492">
              <w:rPr>
                <w:rStyle w:val="FontStyle305"/>
                <w:rFonts w:ascii="Times New Roman" w:hAnsi="Times New Roman" w:cs="Times New Roman"/>
                <w:sz w:val="18"/>
                <w:szCs w:val="18"/>
              </w:rPr>
              <w:t>procedurę kondycjonowania krótkoterminowego mma przed zagęszczeniem próbek do badań podano w załączniku 2</w:t>
            </w:r>
            <w:r>
              <w:rPr>
                <w:rStyle w:val="FontStyle305"/>
                <w:rFonts w:ascii="Times New Roman" w:hAnsi="Times New Roman" w:cs="Times New Roman"/>
                <w:sz w:val="18"/>
                <w:szCs w:val="18"/>
              </w:rPr>
              <w:t xml:space="preserve"> do WT-2 2014</w:t>
            </w:r>
          </w:p>
        </w:tc>
      </w:tr>
    </w:tbl>
    <w:p w:rsidR="00F07081" w:rsidRPr="00E127A9" w:rsidRDefault="00F07081" w:rsidP="00F07081">
      <w:pPr>
        <w:pStyle w:val="Style115"/>
        <w:widowControl/>
        <w:spacing w:line="276" w:lineRule="auto"/>
        <w:rPr>
          <w:rStyle w:val="FontStyle303"/>
          <w:rFonts w:ascii="Times New Roman" w:hAnsi="Times New Roman" w:cs="Times New Roman"/>
          <w:sz w:val="22"/>
          <w:szCs w:val="22"/>
        </w:rPr>
      </w:pPr>
    </w:p>
    <w:p w:rsidR="00E127A9" w:rsidRP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5.2.</w:t>
      </w:r>
      <w:r w:rsidRPr="00E127A9">
        <w:rPr>
          <w:rStyle w:val="FontStyle302"/>
          <w:rFonts w:ascii="Times New Roman" w:hAnsi="Times New Roman" w:cs="Times New Roman"/>
          <w:sz w:val="22"/>
          <w:szCs w:val="22"/>
        </w:rPr>
        <w:tab/>
        <w:t>Wytwarzanie mieszanki mineralno-asfaltowej</w:t>
      </w:r>
    </w:p>
    <w:p w:rsidR="00E127A9" w:rsidRPr="00E127A9" w:rsidRDefault="00E127A9" w:rsidP="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Wytwarzanie mieszanki SMA powinno odbywać się w oparciu o receptę zatwierdzoną przez Inżyniera. Mieszankę SMA należy produkować w otaczarce, zapewniającej prawidłowe dozowanie składników, ich wysuszenie i wymieszanie oraz zachowanie temperatury składników i gotowej mieszanki mineralno-asfaltowej. Sposób i czas mieszania składników mieszanki SMA powinny zapewnić równomierne otoczenie kruszywa lepiszczem.</w:t>
      </w:r>
    </w:p>
    <w:p w:rsidR="00E127A9" w:rsidRPr="00E127A9" w:rsidRDefault="00E127A9" w:rsidP="00E127A9">
      <w:pPr>
        <w:pStyle w:val="Style103"/>
        <w:widowControl/>
        <w:spacing w:line="276" w:lineRule="auto"/>
        <w:ind w:firstLine="706"/>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Środek adhezyjny powinien być dodawany do lepiszcza w ilościach określonych w recepcie. Sposób dozowania środka adhezyjnego powinien być zaakceptowany przez Inżyniera. Maksymalna temperatura gorącego kruszywa nie powinna być wyższa o więcej niż 30</w:t>
      </w:r>
      <w:r w:rsidRPr="00E127A9">
        <w:rPr>
          <w:rStyle w:val="FontStyle303"/>
          <w:rFonts w:ascii="Times New Roman" w:hAnsi="Times New Roman" w:cs="Times New Roman"/>
          <w:sz w:val="22"/>
          <w:szCs w:val="22"/>
          <w:vertAlign w:val="superscript"/>
        </w:rPr>
        <w:t>o</w:t>
      </w:r>
      <w:r w:rsidRPr="00E127A9">
        <w:rPr>
          <w:rStyle w:val="FontStyle303"/>
          <w:rFonts w:ascii="Times New Roman" w:hAnsi="Times New Roman" w:cs="Times New Roman"/>
          <w:sz w:val="22"/>
          <w:szCs w:val="22"/>
        </w:rPr>
        <w:t>C od maksymalnej temperatury mieszanki SMA.</w:t>
      </w:r>
    </w:p>
    <w:p w:rsidR="00E127A9" w:rsidRPr="00E127A9" w:rsidRDefault="00E127A9" w:rsidP="00E127A9">
      <w:pPr>
        <w:pStyle w:val="Style115"/>
        <w:widowControl/>
        <w:spacing w:line="276" w:lineRule="auto"/>
        <w:ind w:right="2208"/>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Temperatura mieszanki mineralno-asfaltowej powinna mieścić się w prze</w:t>
      </w:r>
      <w:r w:rsidR="00F07081">
        <w:rPr>
          <w:rStyle w:val="FontStyle303"/>
          <w:rFonts w:ascii="Times New Roman" w:hAnsi="Times New Roman" w:cs="Times New Roman"/>
          <w:sz w:val="22"/>
          <w:szCs w:val="22"/>
        </w:rPr>
        <w:t>dziale: - z asfaltem PMB 45/80-6</w:t>
      </w:r>
      <w:r w:rsidRPr="00E127A9">
        <w:rPr>
          <w:rStyle w:val="FontStyle303"/>
          <w:rFonts w:ascii="Times New Roman" w:hAnsi="Times New Roman" w:cs="Times New Roman"/>
          <w:sz w:val="22"/>
          <w:szCs w:val="22"/>
        </w:rPr>
        <w:t>5       od 130</w:t>
      </w:r>
      <w:r w:rsidRPr="00E127A9">
        <w:rPr>
          <w:rStyle w:val="FontStyle303"/>
          <w:rFonts w:ascii="Times New Roman" w:hAnsi="Times New Roman" w:cs="Times New Roman"/>
          <w:sz w:val="22"/>
          <w:szCs w:val="22"/>
          <w:vertAlign w:val="superscript"/>
        </w:rPr>
        <w:t>0</w:t>
      </w:r>
      <w:r w:rsidRPr="00E127A9">
        <w:rPr>
          <w:rStyle w:val="FontStyle303"/>
          <w:rFonts w:ascii="Times New Roman" w:hAnsi="Times New Roman" w:cs="Times New Roman"/>
          <w:sz w:val="22"/>
          <w:szCs w:val="22"/>
        </w:rPr>
        <w:t>C do 180</w:t>
      </w:r>
      <w:r w:rsidRPr="00E127A9">
        <w:rPr>
          <w:rStyle w:val="FontStyle303"/>
          <w:rFonts w:ascii="Times New Roman" w:hAnsi="Times New Roman" w:cs="Times New Roman"/>
          <w:sz w:val="22"/>
          <w:szCs w:val="22"/>
          <w:vertAlign w:val="superscript"/>
        </w:rPr>
        <w:t>0</w:t>
      </w:r>
      <w:r w:rsidRPr="00E127A9">
        <w:rPr>
          <w:rStyle w:val="FontStyle303"/>
          <w:rFonts w:ascii="Times New Roman" w:hAnsi="Times New Roman" w:cs="Times New Roman"/>
          <w:sz w:val="22"/>
          <w:szCs w:val="22"/>
        </w:rPr>
        <w:t>C.</w:t>
      </w:r>
    </w:p>
    <w:p w:rsidR="00E127A9" w:rsidRPr="00E127A9" w:rsidRDefault="00E127A9" w:rsidP="00E127A9">
      <w:pPr>
        <w:pStyle w:val="Style115"/>
        <w:widowControl/>
        <w:spacing w:line="276" w:lineRule="auto"/>
        <w:ind w:right="132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Najwyższa temperatura dotyczy mieszanki SMA bezpośrednio po wytworzeniu. Najniższa temperatura dotyczy mieszanki SMA dostarczonej na miejsce wbudowania.</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Dla wyprodukowanej mieszanki SMA producent powinien wystawić deklarację zgodności. Deklaracja powinna zawierać:</w:t>
      </w:r>
    </w:p>
    <w:p w:rsidR="00E127A9" w:rsidRPr="00E127A9" w:rsidRDefault="00E127A9" w:rsidP="00E127A9">
      <w:pPr>
        <w:pStyle w:val="Style219"/>
        <w:widowControl/>
        <w:numPr>
          <w:ilvl w:val="0"/>
          <w:numId w:val="3"/>
        </w:numPr>
        <w:tabs>
          <w:tab w:val="left" w:pos="269"/>
        </w:tabs>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nazwę i adres producenta oraz miejsce produkcji,</w:t>
      </w:r>
    </w:p>
    <w:p w:rsidR="00E127A9" w:rsidRPr="00E127A9" w:rsidRDefault="00E127A9" w:rsidP="00E127A9">
      <w:pPr>
        <w:pStyle w:val="Style219"/>
        <w:widowControl/>
        <w:numPr>
          <w:ilvl w:val="0"/>
          <w:numId w:val="3"/>
        </w:numPr>
        <w:tabs>
          <w:tab w:val="left" w:pos="269"/>
        </w:tabs>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opis wyrobu (typ, oznaczenie, zastosowanie, itp.)</w:t>
      </w:r>
    </w:p>
    <w:p w:rsidR="00E127A9" w:rsidRPr="00E127A9" w:rsidRDefault="00E127A9" w:rsidP="00E127A9">
      <w:pPr>
        <w:pStyle w:val="Style219"/>
        <w:widowControl/>
        <w:numPr>
          <w:ilvl w:val="0"/>
          <w:numId w:val="3"/>
        </w:numPr>
        <w:tabs>
          <w:tab w:val="left" w:pos="269"/>
        </w:tabs>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warunki, którym odpowiada wyrób tj. odniesienie do niniejszych wymagań oraz obowiązujących norm,</w:t>
      </w:r>
    </w:p>
    <w:p w:rsidR="00E127A9" w:rsidRPr="00E127A9" w:rsidRDefault="00E127A9" w:rsidP="00E127A9">
      <w:pPr>
        <w:pStyle w:val="Style219"/>
        <w:widowControl/>
        <w:numPr>
          <w:ilvl w:val="0"/>
          <w:numId w:val="3"/>
        </w:numPr>
        <w:tabs>
          <w:tab w:val="left" w:pos="269"/>
        </w:tabs>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szczególne warunki stosowania,</w:t>
      </w:r>
    </w:p>
    <w:p w:rsidR="00E127A9" w:rsidRPr="00E127A9" w:rsidRDefault="00E127A9" w:rsidP="00E127A9">
      <w:pPr>
        <w:pStyle w:val="Style219"/>
        <w:widowControl/>
        <w:numPr>
          <w:ilvl w:val="0"/>
          <w:numId w:val="3"/>
        </w:numPr>
        <w:tabs>
          <w:tab w:val="left" w:pos="269"/>
        </w:tabs>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numer certyfikatu Zakładowej Kontroli Produkcji</w:t>
      </w:r>
    </w:p>
    <w:p w:rsidR="00E127A9" w:rsidRPr="00E127A9" w:rsidRDefault="00E127A9" w:rsidP="00E127A9">
      <w:pPr>
        <w:pStyle w:val="Style219"/>
        <w:widowControl/>
        <w:numPr>
          <w:ilvl w:val="0"/>
          <w:numId w:val="3"/>
        </w:numPr>
        <w:tabs>
          <w:tab w:val="left" w:pos="269"/>
        </w:tabs>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nazwisko, stanowisko osoby upoważnionej do podpisania deklaracji w imieniu producenta.</w:t>
      </w:r>
    </w:p>
    <w:p w:rsid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Wykonawca ma obowiązek informować Nadzór o aktualnym PPZ (Produkcyjny Poziom Zgodności) osiąganym przez WMA w danym tygodniu.</w:t>
      </w:r>
    </w:p>
    <w:p w:rsidR="00F07081" w:rsidRPr="00E127A9" w:rsidRDefault="00F07081" w:rsidP="00E127A9">
      <w:pPr>
        <w:pStyle w:val="Style115"/>
        <w:widowControl/>
        <w:spacing w:line="276" w:lineRule="auto"/>
        <w:rPr>
          <w:rStyle w:val="FontStyle303"/>
          <w:rFonts w:ascii="Times New Roman" w:hAnsi="Times New Roman" w:cs="Times New Roman"/>
          <w:sz w:val="22"/>
          <w:szCs w:val="22"/>
        </w:rPr>
      </w:pPr>
    </w:p>
    <w:p w:rsidR="005767C5" w:rsidRDefault="005767C5" w:rsidP="00F07081">
      <w:pPr>
        <w:pStyle w:val="Tekstpodstawowy"/>
        <w:rPr>
          <w:b/>
          <w:sz w:val="22"/>
          <w:szCs w:val="22"/>
        </w:rPr>
      </w:pPr>
    </w:p>
    <w:p w:rsidR="005767C5" w:rsidRDefault="005767C5" w:rsidP="00F07081">
      <w:pPr>
        <w:pStyle w:val="Tekstpodstawowy"/>
        <w:rPr>
          <w:b/>
          <w:sz w:val="22"/>
          <w:szCs w:val="22"/>
        </w:rPr>
      </w:pPr>
    </w:p>
    <w:p w:rsidR="00F07081" w:rsidRDefault="00F07081" w:rsidP="00F07081">
      <w:pPr>
        <w:pStyle w:val="Tekstpodstawowy"/>
        <w:rPr>
          <w:b/>
          <w:sz w:val="22"/>
          <w:szCs w:val="22"/>
        </w:rPr>
      </w:pPr>
      <w:r w:rsidRPr="00F07081">
        <w:rPr>
          <w:b/>
          <w:sz w:val="22"/>
          <w:szCs w:val="22"/>
        </w:rPr>
        <w:t>5.</w:t>
      </w:r>
      <w:r>
        <w:rPr>
          <w:b/>
          <w:sz w:val="22"/>
          <w:szCs w:val="22"/>
        </w:rPr>
        <w:t>3</w:t>
      </w:r>
      <w:r w:rsidRPr="00F07081">
        <w:rPr>
          <w:b/>
          <w:sz w:val="22"/>
          <w:szCs w:val="22"/>
        </w:rPr>
        <w:t>. Badanie typu</w:t>
      </w:r>
    </w:p>
    <w:p w:rsidR="00F07081" w:rsidRPr="00F07081" w:rsidRDefault="00F07081" w:rsidP="00F07081">
      <w:pPr>
        <w:pStyle w:val="Tekstpodstawowy"/>
        <w:rPr>
          <w:b/>
          <w:sz w:val="22"/>
          <w:szCs w:val="22"/>
        </w:rPr>
      </w:pPr>
    </w:p>
    <w:p w:rsidR="00F07081" w:rsidRPr="00F07081" w:rsidRDefault="00F07081" w:rsidP="00F07081">
      <w:pPr>
        <w:pStyle w:val="Tekstpodstawowy"/>
        <w:spacing w:line="276" w:lineRule="auto"/>
        <w:ind w:firstLine="708"/>
        <w:rPr>
          <w:sz w:val="22"/>
          <w:szCs w:val="22"/>
        </w:rPr>
      </w:pPr>
      <w:r w:rsidRPr="00F07081">
        <w:rPr>
          <w:sz w:val="22"/>
          <w:szCs w:val="22"/>
        </w:rPr>
        <w:t xml:space="preserve">W celu wykazania, że mieszanka SMA spełnia wymagania podane w tablicy </w:t>
      </w:r>
      <w:r w:rsidR="00D1008B">
        <w:rPr>
          <w:sz w:val="22"/>
          <w:szCs w:val="22"/>
        </w:rPr>
        <w:t>8</w:t>
      </w:r>
      <w:r w:rsidRPr="00F07081">
        <w:rPr>
          <w:sz w:val="22"/>
          <w:szCs w:val="22"/>
        </w:rPr>
        <w:t xml:space="preserve"> należy dla każdego składu mieszanki przeprowadzić badania typu. Sprawozdanie z badania typu powinno </w:t>
      </w:r>
      <w:r w:rsidRPr="00F07081">
        <w:rPr>
          <w:sz w:val="22"/>
          <w:szCs w:val="22"/>
        </w:rPr>
        <w:lastRenderedPageBreak/>
        <w:t>stanowić część deklaracji producenta; powinno zawierać wymagane informacje podane poniżej oraz powinno być przedstawiane razem z odpowiednimi świadectwami badań.</w:t>
      </w:r>
    </w:p>
    <w:p w:rsidR="00F07081" w:rsidRPr="00F07081" w:rsidRDefault="00F07081" w:rsidP="00F07081">
      <w:pPr>
        <w:pStyle w:val="Tekstpodstawowy"/>
        <w:spacing w:line="276" w:lineRule="auto"/>
        <w:rPr>
          <w:sz w:val="22"/>
          <w:szCs w:val="22"/>
        </w:rPr>
      </w:pPr>
      <w:r w:rsidRPr="00F07081">
        <w:rPr>
          <w:sz w:val="22"/>
          <w:szCs w:val="22"/>
        </w:rPr>
        <w:t>Sprawozdanie powinno zawierać:</w:t>
      </w:r>
    </w:p>
    <w:p w:rsidR="00F07081" w:rsidRPr="00F07081" w:rsidRDefault="00F07081" w:rsidP="00F07081">
      <w:pPr>
        <w:pStyle w:val="Tekstpodstawowy"/>
        <w:numPr>
          <w:ilvl w:val="0"/>
          <w:numId w:val="11"/>
        </w:numPr>
        <w:tabs>
          <w:tab w:val="clear" w:pos="720"/>
        </w:tabs>
        <w:spacing w:line="276" w:lineRule="auto"/>
        <w:ind w:left="284" w:hanging="284"/>
        <w:rPr>
          <w:sz w:val="22"/>
          <w:szCs w:val="22"/>
        </w:rPr>
      </w:pPr>
      <w:r w:rsidRPr="00F07081">
        <w:rPr>
          <w:sz w:val="22"/>
          <w:szCs w:val="22"/>
        </w:rPr>
        <w:t>informacje ogólne:</w:t>
      </w:r>
    </w:p>
    <w:p w:rsidR="00F07081" w:rsidRPr="00F07081" w:rsidRDefault="00F07081" w:rsidP="00F07081">
      <w:pPr>
        <w:pStyle w:val="Tekstpodstawowy"/>
        <w:numPr>
          <w:ilvl w:val="1"/>
          <w:numId w:val="11"/>
        </w:numPr>
        <w:tabs>
          <w:tab w:val="clear" w:pos="1440"/>
        </w:tabs>
        <w:spacing w:line="276" w:lineRule="auto"/>
        <w:ind w:left="709"/>
        <w:rPr>
          <w:sz w:val="22"/>
          <w:szCs w:val="22"/>
        </w:rPr>
      </w:pPr>
      <w:r w:rsidRPr="00F07081">
        <w:rPr>
          <w:sz w:val="22"/>
          <w:szCs w:val="22"/>
        </w:rPr>
        <w:t>nazwę i adres producenta mieszanki mineralno-asfaltowej</w:t>
      </w:r>
    </w:p>
    <w:p w:rsidR="00F07081" w:rsidRPr="00F07081" w:rsidRDefault="00F07081" w:rsidP="00F07081">
      <w:pPr>
        <w:pStyle w:val="Tekstpodstawowy"/>
        <w:numPr>
          <w:ilvl w:val="1"/>
          <w:numId w:val="11"/>
        </w:numPr>
        <w:tabs>
          <w:tab w:val="clear" w:pos="1440"/>
        </w:tabs>
        <w:spacing w:line="276" w:lineRule="auto"/>
        <w:ind w:left="709"/>
        <w:rPr>
          <w:sz w:val="22"/>
          <w:szCs w:val="22"/>
        </w:rPr>
      </w:pPr>
      <w:r w:rsidRPr="00F07081">
        <w:rPr>
          <w:sz w:val="22"/>
          <w:szCs w:val="22"/>
        </w:rPr>
        <w:t>datę wydania</w:t>
      </w:r>
    </w:p>
    <w:p w:rsidR="00F07081" w:rsidRPr="00F07081" w:rsidRDefault="00F07081" w:rsidP="00F07081">
      <w:pPr>
        <w:pStyle w:val="Tekstpodstawowy"/>
        <w:numPr>
          <w:ilvl w:val="1"/>
          <w:numId w:val="11"/>
        </w:numPr>
        <w:tabs>
          <w:tab w:val="clear" w:pos="1440"/>
        </w:tabs>
        <w:spacing w:line="276" w:lineRule="auto"/>
        <w:ind w:left="709"/>
        <w:rPr>
          <w:sz w:val="22"/>
          <w:szCs w:val="22"/>
        </w:rPr>
      </w:pPr>
      <w:r w:rsidRPr="00F07081">
        <w:rPr>
          <w:sz w:val="22"/>
          <w:szCs w:val="22"/>
        </w:rPr>
        <w:t>nazwę wytwórni produkującej mieszankę mineralno-asfaltową</w:t>
      </w:r>
    </w:p>
    <w:p w:rsidR="00F07081" w:rsidRPr="00F07081" w:rsidRDefault="00F07081" w:rsidP="00F07081">
      <w:pPr>
        <w:pStyle w:val="Tekstpodstawowy"/>
        <w:numPr>
          <w:ilvl w:val="1"/>
          <w:numId w:val="11"/>
        </w:numPr>
        <w:tabs>
          <w:tab w:val="clear" w:pos="1440"/>
        </w:tabs>
        <w:spacing w:line="276" w:lineRule="auto"/>
        <w:ind w:left="709"/>
        <w:rPr>
          <w:sz w:val="22"/>
          <w:szCs w:val="22"/>
        </w:rPr>
      </w:pPr>
      <w:r w:rsidRPr="00F07081">
        <w:rPr>
          <w:sz w:val="22"/>
          <w:szCs w:val="22"/>
        </w:rPr>
        <w:t>określenie typu mieszanki i kategorii, z którymi jest deklarowana zgodność</w:t>
      </w:r>
    </w:p>
    <w:p w:rsidR="00F07081" w:rsidRPr="00F07081" w:rsidRDefault="00F07081" w:rsidP="00F07081">
      <w:pPr>
        <w:pStyle w:val="Tekstpodstawowy"/>
        <w:numPr>
          <w:ilvl w:val="1"/>
          <w:numId w:val="11"/>
        </w:numPr>
        <w:tabs>
          <w:tab w:val="clear" w:pos="1440"/>
        </w:tabs>
        <w:spacing w:line="276" w:lineRule="auto"/>
        <w:ind w:left="709"/>
        <w:rPr>
          <w:sz w:val="22"/>
          <w:szCs w:val="22"/>
        </w:rPr>
      </w:pPr>
      <w:r w:rsidRPr="00F07081">
        <w:rPr>
          <w:sz w:val="22"/>
          <w:szCs w:val="22"/>
        </w:rPr>
        <w:t>zestawienie metod przygotowania próbek oraz metod i warunków badania poszczególnych właściwości</w:t>
      </w:r>
    </w:p>
    <w:p w:rsidR="00F07081" w:rsidRPr="00F07081" w:rsidRDefault="00F07081" w:rsidP="00F07081">
      <w:pPr>
        <w:pStyle w:val="Tekstpodstawowy"/>
        <w:numPr>
          <w:ilvl w:val="0"/>
          <w:numId w:val="11"/>
        </w:numPr>
        <w:tabs>
          <w:tab w:val="clear" w:pos="720"/>
        </w:tabs>
        <w:spacing w:line="276" w:lineRule="auto"/>
        <w:ind w:left="284" w:hanging="284"/>
        <w:rPr>
          <w:sz w:val="22"/>
          <w:szCs w:val="22"/>
        </w:rPr>
      </w:pPr>
      <w:r w:rsidRPr="00F07081">
        <w:rPr>
          <w:sz w:val="22"/>
          <w:szCs w:val="22"/>
        </w:rPr>
        <w:t>informacje o składnikach :</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każdy wymiar kruszywa</w:t>
      </w:r>
      <w:r w:rsidRPr="00F07081">
        <w:rPr>
          <w:sz w:val="22"/>
          <w:szCs w:val="22"/>
        </w:rPr>
        <w:tab/>
        <w:t>źródło i rodzaj</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lepiszcze</w:t>
      </w:r>
      <w:r w:rsidRPr="00F07081">
        <w:rPr>
          <w:sz w:val="22"/>
          <w:szCs w:val="22"/>
        </w:rPr>
        <w:tab/>
      </w:r>
      <w:r w:rsidRPr="00F07081">
        <w:rPr>
          <w:sz w:val="22"/>
          <w:szCs w:val="22"/>
        </w:rPr>
        <w:tab/>
      </w:r>
      <w:r w:rsidRPr="00F07081">
        <w:rPr>
          <w:sz w:val="22"/>
          <w:szCs w:val="22"/>
        </w:rPr>
        <w:tab/>
        <w:t>źródło, typ i rodzaj</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wypełniacz</w:t>
      </w:r>
      <w:r w:rsidRPr="00F07081">
        <w:rPr>
          <w:sz w:val="22"/>
          <w:szCs w:val="22"/>
        </w:rPr>
        <w:tab/>
      </w:r>
      <w:r w:rsidRPr="00F07081">
        <w:rPr>
          <w:sz w:val="22"/>
          <w:szCs w:val="22"/>
        </w:rPr>
        <w:tab/>
      </w:r>
      <w:r w:rsidRPr="00F07081">
        <w:rPr>
          <w:sz w:val="22"/>
          <w:szCs w:val="22"/>
        </w:rPr>
        <w:tab/>
        <w:t>źródło i rodzaj</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dodatki</w:t>
      </w:r>
      <w:r w:rsidRPr="00F07081">
        <w:rPr>
          <w:sz w:val="22"/>
          <w:szCs w:val="22"/>
        </w:rPr>
        <w:tab/>
      </w:r>
      <w:r w:rsidRPr="00F07081">
        <w:rPr>
          <w:sz w:val="22"/>
          <w:szCs w:val="22"/>
        </w:rPr>
        <w:tab/>
      </w:r>
      <w:r w:rsidRPr="00F07081">
        <w:rPr>
          <w:sz w:val="22"/>
          <w:szCs w:val="22"/>
        </w:rPr>
        <w:tab/>
      </w:r>
      <w:r w:rsidRPr="00F07081">
        <w:rPr>
          <w:sz w:val="22"/>
          <w:szCs w:val="22"/>
        </w:rPr>
        <w:tab/>
        <w:t>źródło i rodzaj</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wszystkie składniki</w:t>
      </w:r>
      <w:r w:rsidRPr="00F07081">
        <w:rPr>
          <w:sz w:val="22"/>
          <w:szCs w:val="22"/>
        </w:rPr>
        <w:tab/>
      </w:r>
      <w:r w:rsidRPr="00F07081">
        <w:rPr>
          <w:sz w:val="22"/>
          <w:szCs w:val="22"/>
        </w:rPr>
        <w:tab/>
        <w:t>wyniki badań zgodnie z zestawieniem podanym w WT-2 201</w:t>
      </w:r>
      <w:r w:rsidR="00D1008B">
        <w:rPr>
          <w:sz w:val="22"/>
          <w:szCs w:val="22"/>
        </w:rPr>
        <w:t>4</w:t>
      </w:r>
      <w:r w:rsidRPr="00F07081">
        <w:rPr>
          <w:sz w:val="22"/>
          <w:szCs w:val="22"/>
        </w:rPr>
        <w:t xml:space="preserve">  tablica 42 </w:t>
      </w:r>
    </w:p>
    <w:p w:rsidR="00F07081" w:rsidRPr="00F07081" w:rsidRDefault="00F07081" w:rsidP="00F07081">
      <w:pPr>
        <w:pStyle w:val="Tekstpodstawowy"/>
        <w:numPr>
          <w:ilvl w:val="0"/>
          <w:numId w:val="11"/>
        </w:numPr>
        <w:tabs>
          <w:tab w:val="clear" w:pos="720"/>
        </w:tabs>
        <w:spacing w:line="276" w:lineRule="auto"/>
        <w:ind w:left="284" w:hanging="284"/>
        <w:rPr>
          <w:sz w:val="22"/>
          <w:szCs w:val="22"/>
        </w:rPr>
      </w:pPr>
      <w:r w:rsidRPr="00F07081">
        <w:rPr>
          <w:sz w:val="22"/>
          <w:szCs w:val="22"/>
        </w:rPr>
        <w:t>informacje o mieszance mineralno-asfaltowej:</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skład mieszanki podany jako wejściowy skład (w przypadku walidacji w laboratorium) lub skład wyjściowy ( w przypadku walidacji produkcji)</w:t>
      </w:r>
    </w:p>
    <w:p w:rsidR="00F07081" w:rsidRPr="00F07081" w:rsidRDefault="00F07081" w:rsidP="00F07081">
      <w:pPr>
        <w:pStyle w:val="Tekstpodstawowy"/>
        <w:numPr>
          <w:ilvl w:val="1"/>
          <w:numId w:val="11"/>
        </w:numPr>
        <w:tabs>
          <w:tab w:val="clear" w:pos="1440"/>
        </w:tabs>
        <w:spacing w:line="276" w:lineRule="auto"/>
        <w:ind w:left="709" w:hanging="425"/>
        <w:rPr>
          <w:sz w:val="22"/>
          <w:szCs w:val="22"/>
        </w:rPr>
      </w:pPr>
      <w:r w:rsidRPr="00F07081">
        <w:rPr>
          <w:sz w:val="22"/>
          <w:szCs w:val="22"/>
        </w:rPr>
        <w:t>wyniki badań zgodnie z zestawieniem podanym w WT-2 tablica 43 dla danego rodzaju mieszanki mineralno-asfaltowej</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p>
    <w:p w:rsidR="00E127A9" w:rsidRDefault="00F07081" w:rsidP="00E127A9">
      <w:pPr>
        <w:pStyle w:val="Style216"/>
        <w:widowControl/>
        <w:tabs>
          <w:tab w:val="left" w:pos="701"/>
        </w:tabs>
        <w:spacing w:line="276" w:lineRule="auto"/>
        <w:jc w:val="both"/>
        <w:rPr>
          <w:rStyle w:val="FontStyle302"/>
          <w:rFonts w:ascii="Times New Roman" w:hAnsi="Times New Roman" w:cs="Times New Roman"/>
          <w:sz w:val="22"/>
          <w:szCs w:val="22"/>
        </w:rPr>
      </w:pPr>
      <w:r>
        <w:rPr>
          <w:rStyle w:val="FontStyle302"/>
          <w:rFonts w:ascii="Times New Roman" w:hAnsi="Times New Roman" w:cs="Times New Roman"/>
          <w:sz w:val="22"/>
          <w:szCs w:val="22"/>
        </w:rPr>
        <w:t>5.4</w:t>
      </w:r>
      <w:r w:rsidR="00E127A9" w:rsidRPr="00E127A9">
        <w:rPr>
          <w:rStyle w:val="FontStyle302"/>
          <w:rFonts w:ascii="Times New Roman" w:hAnsi="Times New Roman" w:cs="Times New Roman"/>
          <w:sz w:val="22"/>
          <w:szCs w:val="22"/>
        </w:rPr>
        <w:t>.</w:t>
      </w:r>
      <w:r w:rsidR="00E127A9" w:rsidRPr="00E127A9">
        <w:rPr>
          <w:rStyle w:val="FontStyle302"/>
          <w:rFonts w:ascii="Times New Roman" w:hAnsi="Times New Roman" w:cs="Times New Roman"/>
          <w:sz w:val="22"/>
          <w:szCs w:val="22"/>
        </w:rPr>
        <w:tab/>
        <w:t>Próba technologiczna</w:t>
      </w:r>
    </w:p>
    <w:p w:rsidR="0030001C" w:rsidRPr="00E127A9" w:rsidRDefault="0030001C"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E127A9" w:rsidRDefault="00E127A9" w:rsidP="00E127A9">
      <w:pPr>
        <w:pStyle w:val="Style37"/>
        <w:widowControl/>
        <w:spacing w:line="276" w:lineRule="auto"/>
        <w:ind w:firstLine="71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Ustalony skład wejściowy mieszanki mineralno-asfaltowej powinien, przed ostatecznym zastosowaniem, zostać sprawdzony w warunkach budowy poprzez wykonanie próby technologicznej. Próba technologiczna ma na celu sprawdzenie zgodności właściwości wyprodukowanej mieszanki z receptą laboratoryjną.</w:t>
      </w:r>
    </w:p>
    <w:p w:rsidR="0030001C" w:rsidRPr="00E127A9" w:rsidRDefault="0030001C" w:rsidP="00E127A9">
      <w:pPr>
        <w:pStyle w:val="Style37"/>
        <w:widowControl/>
        <w:spacing w:line="276" w:lineRule="auto"/>
        <w:ind w:firstLine="715"/>
        <w:rPr>
          <w:rStyle w:val="FontStyle303"/>
          <w:rFonts w:ascii="Times New Roman" w:hAnsi="Times New Roman" w:cs="Times New Roman"/>
          <w:sz w:val="22"/>
          <w:szCs w:val="22"/>
        </w:rPr>
      </w:pPr>
    </w:p>
    <w:p w:rsid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w:t>
      </w:r>
      <w:r w:rsidR="00F07081">
        <w:rPr>
          <w:rStyle w:val="FontStyle302"/>
          <w:rFonts w:ascii="Times New Roman" w:hAnsi="Times New Roman" w:cs="Times New Roman"/>
          <w:sz w:val="22"/>
          <w:szCs w:val="22"/>
        </w:rPr>
        <w:t>5</w:t>
      </w:r>
      <w:r w:rsidRPr="00E127A9">
        <w:rPr>
          <w:rStyle w:val="FontStyle302"/>
          <w:rFonts w:ascii="Times New Roman" w:hAnsi="Times New Roman" w:cs="Times New Roman"/>
          <w:sz w:val="22"/>
          <w:szCs w:val="22"/>
        </w:rPr>
        <w:t>.</w:t>
      </w:r>
      <w:r w:rsidRPr="00E127A9">
        <w:rPr>
          <w:rStyle w:val="FontStyle302"/>
          <w:rFonts w:ascii="Times New Roman" w:hAnsi="Times New Roman" w:cs="Times New Roman"/>
          <w:sz w:val="22"/>
          <w:szCs w:val="22"/>
        </w:rPr>
        <w:tab/>
        <w:t>Odcinek próbny</w:t>
      </w:r>
    </w:p>
    <w:p w:rsidR="0030001C" w:rsidRPr="00E127A9" w:rsidRDefault="0030001C"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30001C" w:rsidRPr="0030001C" w:rsidRDefault="0030001C" w:rsidP="0030001C">
      <w:pPr>
        <w:pStyle w:val="StylIwony"/>
        <w:numPr>
          <w:ilvl w:val="12"/>
          <w:numId w:val="0"/>
        </w:numPr>
        <w:spacing w:before="0" w:after="0" w:line="276" w:lineRule="auto"/>
        <w:ind w:firstLine="708"/>
        <w:rPr>
          <w:rFonts w:ascii="Times New Roman" w:hAnsi="Times New Roman"/>
          <w:sz w:val="22"/>
          <w:szCs w:val="22"/>
        </w:rPr>
      </w:pPr>
      <w:r w:rsidRPr="0030001C">
        <w:rPr>
          <w:rFonts w:ascii="Times New Roman" w:hAnsi="Times New Roman"/>
          <w:sz w:val="22"/>
          <w:szCs w:val="22"/>
        </w:rPr>
        <w:t>Ustalony skład wejściowy mieszanki mineralno-asfaltowej powinien, przed ostatecznym zastosowaniem, zostać sprawdzony w warunkach budowy poprzez wykonanie próby technologicznej. Próba technologiczna ma na celu sprawdzenie zgodności właściwości wyprodukowanej mieszanki z receptą laboratoryjną.</w:t>
      </w:r>
    </w:p>
    <w:p w:rsidR="0030001C" w:rsidRPr="0030001C" w:rsidRDefault="0030001C" w:rsidP="0030001C">
      <w:pPr>
        <w:pStyle w:val="Tekstpodstawowywcity"/>
        <w:spacing w:line="276" w:lineRule="auto"/>
        <w:rPr>
          <w:sz w:val="22"/>
          <w:szCs w:val="22"/>
        </w:rPr>
      </w:pPr>
      <w:r w:rsidRPr="0030001C">
        <w:rPr>
          <w:sz w:val="22"/>
          <w:szCs w:val="22"/>
        </w:rPr>
        <w:t>Co najmniej na 3 dni przed rozpoczęciem robót Wykonawca wykona odcinek próbny w celu:</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określenia technologii wbudowania mieszanki SMA</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sprawdzenia, czy użyty sprzęt jest właściwy,</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określenia wymaganej ilość emulsji do skropienia podłoża w celu uzyskanie wymaganej wytrzymałości na ścinanie dla połączenia warstwa ścieralna/warstwa wiążąca,</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określenia grubości warstwy mieszanki SMA przed zagęszczeniem, koniecznej do uzyskania wymaganej warstwy,</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zbadania parametrów z ułożonej warstwy tj. zawartości wolnych przestrzeni i wskaźnika zagęszcenia</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określenia potrzebnej ilości przejść walców dla uzyskania prawidłowego zagęszczenia warstwy,</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sprawdzenia wykonania złączy poprzecznych i podłużnych,</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sprawdzenia sposobu obcięcia krawędzi,</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t>sprawdzenia sposobu wykończenia krawędzi przy włazach i studzienkach,</w:t>
      </w:r>
    </w:p>
    <w:p w:rsidR="0030001C" w:rsidRPr="0030001C" w:rsidRDefault="0030001C" w:rsidP="0030001C">
      <w:pPr>
        <w:pStyle w:val="Tekstpodstawowywcity"/>
        <w:numPr>
          <w:ilvl w:val="0"/>
          <w:numId w:val="12"/>
        </w:numPr>
        <w:tabs>
          <w:tab w:val="clear" w:pos="720"/>
          <w:tab w:val="left" w:pos="284"/>
        </w:tabs>
        <w:suppressAutoHyphens/>
        <w:spacing w:line="276" w:lineRule="auto"/>
        <w:ind w:left="284" w:hanging="284"/>
        <w:rPr>
          <w:sz w:val="22"/>
          <w:szCs w:val="22"/>
        </w:rPr>
      </w:pPr>
      <w:r w:rsidRPr="0030001C">
        <w:rPr>
          <w:sz w:val="22"/>
          <w:szCs w:val="22"/>
        </w:rPr>
        <w:lastRenderedPageBreak/>
        <w:t>sprawdzenia ilości posypki</w:t>
      </w:r>
    </w:p>
    <w:p w:rsidR="0030001C" w:rsidRPr="0030001C" w:rsidRDefault="0030001C" w:rsidP="0030001C">
      <w:pPr>
        <w:pStyle w:val="Tekstpodstawowywcity"/>
        <w:tabs>
          <w:tab w:val="left" w:pos="284"/>
        </w:tabs>
        <w:suppressAutoHyphens/>
        <w:spacing w:line="276" w:lineRule="auto"/>
        <w:rPr>
          <w:sz w:val="22"/>
          <w:szCs w:val="22"/>
        </w:rPr>
      </w:pPr>
      <w:r w:rsidRPr="0030001C">
        <w:rPr>
          <w:sz w:val="22"/>
          <w:szCs w:val="22"/>
        </w:rPr>
        <w:t>Wykonawca wykona następujące badania w ramach wykonania odcinka próbnego:</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zawartość asfaltu rozpuszczalnego, uziarnienie</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zawartość wolnych przestrzeni w MMA</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odporność na działanie wody i mrozu (ITSR)</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grubość warstwy</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wskaźnik zagęszczenia oraz zawartość wolnych przestrzeni w warstwie</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 xml:space="preserve">odporność na deformacje trwałe </w:t>
      </w:r>
    </w:p>
    <w:p w:rsidR="0030001C" w:rsidRPr="0030001C" w:rsidRDefault="0030001C" w:rsidP="0030001C">
      <w:pPr>
        <w:pStyle w:val="Tekstpodstawowywcity"/>
        <w:numPr>
          <w:ilvl w:val="0"/>
          <w:numId w:val="13"/>
        </w:numPr>
        <w:tabs>
          <w:tab w:val="left" w:pos="284"/>
        </w:tabs>
        <w:suppressAutoHyphens/>
        <w:spacing w:line="276" w:lineRule="auto"/>
        <w:rPr>
          <w:sz w:val="22"/>
          <w:szCs w:val="22"/>
        </w:rPr>
      </w:pPr>
      <w:r w:rsidRPr="0030001C">
        <w:rPr>
          <w:sz w:val="22"/>
          <w:szCs w:val="22"/>
        </w:rPr>
        <w:t>połączenie międzywarstwowe</w:t>
      </w:r>
    </w:p>
    <w:p w:rsidR="0030001C" w:rsidRPr="0030001C" w:rsidRDefault="0030001C" w:rsidP="0030001C">
      <w:pPr>
        <w:pStyle w:val="Tekstpodstawowy"/>
        <w:spacing w:line="276" w:lineRule="auto"/>
        <w:rPr>
          <w:sz w:val="22"/>
          <w:szCs w:val="22"/>
        </w:rPr>
      </w:pPr>
      <w:r w:rsidRPr="0030001C">
        <w:rPr>
          <w:sz w:val="22"/>
          <w:szCs w:val="22"/>
        </w:rPr>
        <w:t>Odcinek próbny powinien być zlokalizowany w miejscu uzgodnionym z Inżynierem. Długość odcinka próbnego nie mniej niż 100m.</w:t>
      </w:r>
    </w:p>
    <w:p w:rsidR="0030001C" w:rsidRPr="0030001C" w:rsidRDefault="0030001C" w:rsidP="0030001C">
      <w:pPr>
        <w:pStyle w:val="Tekstpodstawowy"/>
        <w:spacing w:line="276" w:lineRule="auto"/>
        <w:rPr>
          <w:sz w:val="22"/>
          <w:szCs w:val="22"/>
        </w:rPr>
      </w:pPr>
      <w:r w:rsidRPr="0030001C">
        <w:rPr>
          <w:sz w:val="22"/>
          <w:szCs w:val="22"/>
        </w:rPr>
        <w:t>Na odcinku próbnym Wykonawca powinien użyć takich materiałów oraz sprzętu, jakie zamierza stosować do wykonania warstwy ścieralnej SMA.</w:t>
      </w:r>
    </w:p>
    <w:p w:rsidR="0030001C" w:rsidRPr="0030001C" w:rsidRDefault="0030001C" w:rsidP="0030001C">
      <w:pPr>
        <w:pStyle w:val="Tekstpodstawowy"/>
        <w:spacing w:line="276" w:lineRule="auto"/>
        <w:rPr>
          <w:sz w:val="22"/>
          <w:szCs w:val="22"/>
        </w:rPr>
      </w:pPr>
      <w:r w:rsidRPr="0030001C">
        <w:rPr>
          <w:sz w:val="22"/>
          <w:szCs w:val="22"/>
        </w:rPr>
        <w:t>Wykonawca może przystąpić do realizacji robót po zaakceptowaniu przez Inżyniera wyników z odcinka próbnego i ustalonej technologii zagęszczania.</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 oceny zgodności z receptą właściwych próbek (minimum 2 próbki) mieszanki mineralno-asfaltowej pobranej podczas odcinka próbnego należy przyjąć następujące kryteria z zakresie dopuszczalnych odchyłek dla wartości średniej:</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zawartość lepiszcza rozpuszczalnego</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 xml:space="preserve">            ±0,3%</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zawartość kruszywa &lt;0,063mm:</w:t>
      </w:r>
      <w:r w:rsidRPr="00E127A9">
        <w:rPr>
          <w:rStyle w:val="FontStyle303"/>
          <w:rFonts w:ascii="Times New Roman" w:hAnsi="Times New Roman" w:cs="Times New Roman"/>
          <w:sz w:val="22"/>
          <w:szCs w:val="22"/>
        </w:rPr>
        <w:tab/>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ab/>
        <w:t>*mieszanki gruboziarniste:</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±2%</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ab/>
        <w:t>* mieszanki drobnoziarniste (z wyłączeniem PA i MA):</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±1%</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 zawartość kruszywa przechodzącego przez sito charakterystyczne dla kruszywa drobnego: </w:t>
      </w:r>
      <w:r w:rsidRPr="00E127A9">
        <w:rPr>
          <w:rStyle w:val="FontStyle303"/>
          <w:rFonts w:ascii="Times New Roman" w:hAnsi="Times New Roman" w:cs="Times New Roman"/>
          <w:sz w:val="22"/>
          <w:szCs w:val="22"/>
        </w:rPr>
        <w:tab/>
        <w:t>±2%</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zawartość kruszywa przechodzącego przez sito 2mm</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±3%</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zawartość kruszywa przechodzącego przez sito D/2 lub</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 charakterystyczne dla kruszywa grubego:</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±4%</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zawartość kruszywa przechodzącego przez sito D:</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ab/>
        <w:t>*mieszanki gruboziarniste:</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±5%</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ab/>
        <w:t>*mieszanki drobnoziarniste:</w:t>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r>
      <w:r w:rsidRPr="00E127A9">
        <w:rPr>
          <w:rStyle w:val="FontStyle303"/>
          <w:rFonts w:ascii="Times New Roman" w:hAnsi="Times New Roman" w:cs="Times New Roman"/>
          <w:sz w:val="22"/>
          <w:szCs w:val="22"/>
        </w:rPr>
        <w:tab/>
        <w:t>±4%</w:t>
      </w:r>
    </w:p>
    <w:p w:rsidR="0030001C" w:rsidRDefault="0030001C"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w:t>
      </w:r>
      <w:r w:rsidR="00F07081">
        <w:rPr>
          <w:rStyle w:val="FontStyle302"/>
          <w:rFonts w:ascii="Times New Roman" w:hAnsi="Times New Roman" w:cs="Times New Roman"/>
          <w:sz w:val="22"/>
          <w:szCs w:val="22"/>
        </w:rPr>
        <w:t>6</w:t>
      </w:r>
      <w:r w:rsidRPr="00E127A9">
        <w:rPr>
          <w:rStyle w:val="FontStyle302"/>
          <w:rFonts w:ascii="Times New Roman" w:hAnsi="Times New Roman" w:cs="Times New Roman"/>
          <w:sz w:val="22"/>
          <w:szCs w:val="22"/>
        </w:rPr>
        <w:t>.</w:t>
      </w:r>
      <w:r w:rsidRPr="00E127A9">
        <w:rPr>
          <w:rStyle w:val="FontStyle302"/>
          <w:rFonts w:ascii="Times New Roman" w:hAnsi="Times New Roman" w:cs="Times New Roman"/>
          <w:sz w:val="22"/>
          <w:szCs w:val="22"/>
        </w:rPr>
        <w:tab/>
        <w:t>Warunki atmosferyczne</w:t>
      </w:r>
    </w:p>
    <w:p w:rsidR="0030001C" w:rsidRPr="00E127A9" w:rsidRDefault="0030001C"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E127A9" w:rsidRDefault="00E127A9" w:rsidP="00E127A9">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Warstwa nawierzchni z mieszanki SMA może być układana, gdy temperatura otoczenia jest nie niższa niż 0</w:t>
      </w:r>
      <w:r w:rsidRPr="00E127A9">
        <w:rPr>
          <w:rStyle w:val="FontStyle303"/>
          <w:rFonts w:ascii="Times New Roman" w:hAnsi="Times New Roman" w:cs="Times New Roman"/>
          <w:sz w:val="22"/>
          <w:szCs w:val="22"/>
          <w:vertAlign w:val="superscript"/>
        </w:rPr>
        <w:t>o</w:t>
      </w:r>
      <w:r w:rsidRPr="00E127A9">
        <w:rPr>
          <w:rStyle w:val="FontStyle303"/>
          <w:rFonts w:ascii="Times New Roman" w:hAnsi="Times New Roman" w:cs="Times New Roman"/>
          <w:sz w:val="22"/>
          <w:szCs w:val="22"/>
        </w:rPr>
        <w:t>C przed przystąpieniem do robót i +5</w:t>
      </w:r>
      <w:r w:rsidRPr="00E127A9">
        <w:rPr>
          <w:rStyle w:val="FontStyle303"/>
          <w:rFonts w:ascii="Times New Roman" w:hAnsi="Times New Roman" w:cs="Times New Roman"/>
          <w:sz w:val="22"/>
          <w:szCs w:val="22"/>
          <w:vertAlign w:val="superscript"/>
        </w:rPr>
        <w:t>o</w:t>
      </w:r>
      <w:r w:rsidRPr="00E127A9">
        <w:rPr>
          <w:rStyle w:val="FontStyle303"/>
          <w:rFonts w:ascii="Times New Roman" w:hAnsi="Times New Roman" w:cs="Times New Roman"/>
          <w:sz w:val="22"/>
          <w:szCs w:val="22"/>
        </w:rPr>
        <w:t>C w czasie robót. Temperatura powietrza powinna być mierzona co najmniej 3 razy dziennie w okresach równomiernie rozłożonych w planowanym czasie realizacji dziennej działki roboczej. Nie dopuszcza się układania z mieszanki SMA podczas opadów atmosferycznych oraz silnego wiatru.</w:t>
      </w:r>
    </w:p>
    <w:p w:rsidR="0030001C" w:rsidRPr="00E127A9" w:rsidRDefault="0030001C" w:rsidP="00E127A9">
      <w:pPr>
        <w:pStyle w:val="Style37"/>
        <w:widowControl/>
        <w:spacing w:line="276" w:lineRule="auto"/>
        <w:rPr>
          <w:rStyle w:val="FontStyle303"/>
          <w:rFonts w:ascii="Times New Roman" w:hAnsi="Times New Roman" w:cs="Times New Roman"/>
          <w:sz w:val="22"/>
          <w:szCs w:val="22"/>
        </w:rPr>
      </w:pPr>
    </w:p>
    <w:p w:rsidR="00E127A9" w:rsidRDefault="00F07081" w:rsidP="00E127A9">
      <w:pPr>
        <w:pStyle w:val="Style216"/>
        <w:widowControl/>
        <w:tabs>
          <w:tab w:val="left" w:pos="701"/>
        </w:tabs>
        <w:spacing w:line="276" w:lineRule="auto"/>
        <w:jc w:val="both"/>
        <w:rPr>
          <w:rStyle w:val="FontStyle302"/>
          <w:rFonts w:ascii="Times New Roman" w:hAnsi="Times New Roman" w:cs="Times New Roman"/>
          <w:sz w:val="22"/>
          <w:szCs w:val="22"/>
        </w:rPr>
      </w:pPr>
      <w:r>
        <w:rPr>
          <w:rStyle w:val="FontStyle302"/>
          <w:rFonts w:ascii="Times New Roman" w:hAnsi="Times New Roman" w:cs="Times New Roman"/>
          <w:sz w:val="22"/>
          <w:szCs w:val="22"/>
        </w:rPr>
        <w:t>5.7</w:t>
      </w:r>
      <w:r w:rsidR="00E127A9" w:rsidRPr="00E127A9">
        <w:rPr>
          <w:rStyle w:val="FontStyle302"/>
          <w:rFonts w:ascii="Times New Roman" w:hAnsi="Times New Roman" w:cs="Times New Roman"/>
          <w:sz w:val="22"/>
          <w:szCs w:val="22"/>
        </w:rPr>
        <w:t>.</w:t>
      </w:r>
      <w:r w:rsidR="00E127A9" w:rsidRPr="00E127A9">
        <w:rPr>
          <w:rStyle w:val="FontStyle302"/>
          <w:rFonts w:ascii="Times New Roman" w:hAnsi="Times New Roman" w:cs="Times New Roman"/>
          <w:sz w:val="22"/>
          <w:szCs w:val="22"/>
        </w:rPr>
        <w:tab/>
        <w:t>Przygotowanie podłoża</w:t>
      </w:r>
    </w:p>
    <w:p w:rsidR="0030001C" w:rsidRPr="00E127A9" w:rsidRDefault="0030001C"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F20AC7" w:rsidRDefault="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Rzędne wysokościowe podłoża oraz urządzeń usytuowanych w nawierzchni lub ją ograniczających powinny być zgodne z dokumentacją projektową. Z podłoża powinien być zapewniony odpływ wody.</w:t>
      </w:r>
    </w:p>
    <w:p w:rsidR="00E127A9" w:rsidRPr="00E127A9" w:rsidRDefault="00E127A9" w:rsidP="00E127A9">
      <w:pPr>
        <w:pStyle w:val="Style37"/>
        <w:widowControl/>
        <w:spacing w:line="276" w:lineRule="auto"/>
        <w:ind w:firstLine="70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Podłoże pod warstwę z SMA powinno być oczyszczone. Na podłożu nie może być śniegu lub lodu. Nie wolno wbudowywać warstwy z SMA, gdy na podłożu tworzy się zamknięty film wodny. Skropienie warstwy może rozpocząć się po akceptacji przez Inżyniera jej oczyszczenia. Skropienie należy wykonać z wyprzedzeniem w czasie na odparowanie wody. W przypadku stosowania rozkładarki wyposażonej w rampę skrapiającą dopuszcza się skropienie emulsją asfaltową </w:t>
      </w:r>
      <w:r w:rsidRPr="00E127A9">
        <w:rPr>
          <w:rStyle w:val="FontStyle303"/>
          <w:rFonts w:ascii="Times New Roman" w:hAnsi="Times New Roman" w:cs="Times New Roman"/>
          <w:sz w:val="22"/>
          <w:szCs w:val="22"/>
        </w:rPr>
        <w:lastRenderedPageBreak/>
        <w:t>bezpośrednio przed wykonaniem warstwy ścieralnej z SMA. Temperatura emulsji asfaltowej kationowej modyfikowanej powinna być zgodna z temperaturą zalecaną przez Producenta.</w:t>
      </w:r>
    </w:p>
    <w:p w:rsidR="00E127A9" w:rsidRPr="00E127A9" w:rsidRDefault="00E127A9" w:rsidP="00E127A9">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Skropienie powinno być równomierne, a ilość rozkładanego lepiszcza po odparowaniu wody powinna być równa 0,1-0,3 kg/m</w:t>
      </w:r>
      <w:r w:rsidRPr="00E127A9">
        <w:rPr>
          <w:rStyle w:val="FontStyle303"/>
          <w:rFonts w:ascii="Times New Roman" w:hAnsi="Times New Roman" w:cs="Times New Roman"/>
          <w:sz w:val="22"/>
          <w:szCs w:val="22"/>
          <w:vertAlign w:val="superscript"/>
        </w:rPr>
        <w:t>2</w:t>
      </w:r>
      <w:r w:rsidRPr="00E127A9">
        <w:rPr>
          <w:rStyle w:val="FontStyle303"/>
          <w:rFonts w:ascii="Times New Roman" w:hAnsi="Times New Roman" w:cs="Times New Roman"/>
          <w:sz w:val="22"/>
          <w:szCs w:val="22"/>
        </w:rPr>
        <w:t>. Ilość emulsji należy dobrać z uwzględnieniem stanu podłoża oraz porowatości mieszanki SMA.</w:t>
      </w:r>
    </w:p>
    <w:p w:rsidR="00E127A9" w:rsidRDefault="00E127A9" w:rsidP="00E127A9">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Skropiona emulsją asfaltową warstwa powinna być pozostawiona bez jakiegokolwiek ruchu na okres niezbędny do całkowitego rozpadu emulsji i odparowania wody z emulsji.</w:t>
      </w:r>
    </w:p>
    <w:p w:rsidR="00C13BEE" w:rsidRPr="003F786E" w:rsidRDefault="00C13BEE" w:rsidP="00C13BEE">
      <w:pPr>
        <w:pStyle w:val="Style37"/>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Należy wykonać skropienia emulsją asfaltową zgodnie z D.04.03.01.</w:t>
      </w:r>
    </w:p>
    <w:p w:rsidR="00E127A9" w:rsidRPr="00E127A9" w:rsidRDefault="00E127A9" w:rsidP="00E127A9">
      <w:pPr>
        <w:pStyle w:val="Style103"/>
        <w:widowControl/>
        <w:spacing w:line="276" w:lineRule="auto"/>
        <w:ind w:firstLine="720"/>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Przed ułożeniem warstwy z mieszanki SMA Wykonawca powinien zabezpieczyć skropioną warstwę nawierzchni przed uszkodzeniem dopuszczając tylko niezbędny ruch budowlany. Jakiekolwiek uszkodzenia powierzchni powinny być przez Wykonawcę naprawione.</w:t>
      </w:r>
    </w:p>
    <w:p w:rsidR="00E127A9" w:rsidRPr="00E127A9" w:rsidRDefault="00E127A9" w:rsidP="00E127A9">
      <w:pPr>
        <w:pStyle w:val="Style103"/>
        <w:widowControl/>
        <w:spacing w:line="276" w:lineRule="auto"/>
        <w:ind w:firstLine="715"/>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Powierzchnie krawężników, włazów, wpustów i tym podobnych urządzeń, przylegające do układanej warstwy z mieszanki SMA powinny oklejone taśmą asfaltową topliwą.</w:t>
      </w:r>
    </w:p>
    <w:p w:rsidR="00E127A9" w:rsidRPr="00E127A9" w:rsidRDefault="00E127A9" w:rsidP="00E127A9">
      <w:pPr>
        <w:pStyle w:val="Style216"/>
        <w:widowControl/>
        <w:spacing w:line="276" w:lineRule="auto"/>
        <w:jc w:val="both"/>
        <w:rPr>
          <w:rFonts w:ascii="Times New Roman" w:hAnsi="Times New Roman" w:cs="Times New Roman"/>
          <w:sz w:val="22"/>
          <w:szCs w:val="22"/>
        </w:rPr>
      </w:pPr>
    </w:p>
    <w:p w:rsidR="00E127A9" w:rsidRDefault="00E127A9" w:rsidP="00E127A9">
      <w:pPr>
        <w:pStyle w:val="Style216"/>
        <w:widowControl/>
        <w:tabs>
          <w:tab w:val="left" w:pos="701"/>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w:t>
      </w:r>
      <w:r w:rsidR="00F07081">
        <w:rPr>
          <w:rStyle w:val="FontStyle302"/>
          <w:rFonts w:ascii="Times New Roman" w:hAnsi="Times New Roman" w:cs="Times New Roman"/>
          <w:sz w:val="22"/>
          <w:szCs w:val="22"/>
        </w:rPr>
        <w:t>8</w:t>
      </w:r>
      <w:r w:rsidRPr="00E127A9">
        <w:rPr>
          <w:rStyle w:val="FontStyle302"/>
          <w:rFonts w:ascii="Times New Roman" w:hAnsi="Times New Roman" w:cs="Times New Roman"/>
          <w:sz w:val="22"/>
          <w:szCs w:val="22"/>
        </w:rPr>
        <w:t>.</w:t>
      </w:r>
      <w:r w:rsidRPr="00E127A9">
        <w:rPr>
          <w:rStyle w:val="FontStyle302"/>
          <w:rFonts w:ascii="Times New Roman" w:hAnsi="Times New Roman" w:cs="Times New Roman"/>
          <w:sz w:val="22"/>
          <w:szCs w:val="22"/>
        </w:rPr>
        <w:tab/>
        <w:t>Wbudowywanie i zagęszczanie warstwy ścieralnej z SMA</w:t>
      </w:r>
    </w:p>
    <w:p w:rsidR="0030001C" w:rsidRPr="00E127A9" w:rsidRDefault="0030001C" w:rsidP="00E127A9">
      <w:pPr>
        <w:pStyle w:val="Style216"/>
        <w:widowControl/>
        <w:tabs>
          <w:tab w:val="left" w:pos="701"/>
        </w:tabs>
        <w:spacing w:line="276" w:lineRule="auto"/>
        <w:jc w:val="both"/>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720"/>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Mieszanka SMA powinna być dowożona na budowę w zależności od postępu robót. Podczas transportu i postoju przed wbudowaniem mieszanka powinna być zabezpieczona przed ostygnięciem. Mieszanka SMA powinna być wbudowywana zgodnie z przyjętą technologią. Mieszanka SMA powinna być wbudowywana układarką wyposażoną w układ z automatycznym sterowaniem pochyleniem poprzecznym i utrzymaniem niwelety zgodnie z dokumentacją projektową. Układarka powinna poruszać się ze stała prędkością i bez zbędnych zatrzymywań (np. w oczekiwaniu na kolejny samochód z gorącą mieszanką).</w:t>
      </w:r>
    </w:p>
    <w:p w:rsidR="00E127A9" w:rsidRPr="00E127A9" w:rsidRDefault="00E127A9" w:rsidP="00E127A9">
      <w:pPr>
        <w:pStyle w:val="Style37"/>
        <w:widowControl/>
        <w:spacing w:line="276" w:lineRule="auto"/>
        <w:ind w:firstLine="710"/>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 miejscach niedostępnych dla sprzętu dopuszcza się wbudowywanie ręczne. Jeśli za układarką wystąpił wysięk lepiszcza w postaci plamy, to mieszankę należy w tym miejscu wybrać i uzupełnić nową.</w:t>
      </w:r>
    </w:p>
    <w:p w:rsidR="00E127A9" w:rsidRPr="00E127A9" w:rsidRDefault="00E127A9" w:rsidP="00E127A9">
      <w:pPr>
        <w:pStyle w:val="Style37"/>
        <w:widowControl/>
        <w:spacing w:line="276" w:lineRule="auto"/>
        <w:ind w:firstLine="70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Jeżeli warstwa ścieralna układana jest w odniesieniu do podłoża poprzez ustawienie wyłącznie grubości rozkładanej warstwy to czułość elektronicznego urządzenia prowadzącego musi być tak wyregulowana by nie odwzorowywać ewentualnych drgań stołu przy przejściu przez drobne nierówności warstwy wiążącej.</w:t>
      </w:r>
    </w:p>
    <w:p w:rsidR="00E127A9" w:rsidRPr="00E127A9" w:rsidRDefault="00E127A9" w:rsidP="00E127A9">
      <w:pPr>
        <w:pStyle w:val="Style103"/>
        <w:widowControl/>
        <w:spacing w:line="276" w:lineRule="auto"/>
        <w:ind w:firstLine="696"/>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Temperatura wbudowywanej mieszanki nie powinna być niższa od temperatury minimalnej podanej w pkt. 5.2.</w:t>
      </w:r>
    </w:p>
    <w:p w:rsidR="00E127A9" w:rsidRPr="00E127A9" w:rsidRDefault="00E127A9" w:rsidP="00E127A9">
      <w:pPr>
        <w:pStyle w:val="Style103"/>
        <w:widowControl/>
        <w:spacing w:line="276" w:lineRule="auto"/>
        <w:ind w:firstLine="696"/>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Zagęszczanie mieszanki powinno odbywać się zgodnie ze schematem przejść walca ustalonym na odcinku próbnym. Minimalna i maksymalna temperatura zagęszczania dla mieszanki z polimeroasfaltem powinna być zgodna z określoną przez producenta polimeroasfaltu.</w:t>
      </w:r>
    </w:p>
    <w:p w:rsidR="00E127A9" w:rsidRPr="00E127A9" w:rsidRDefault="00E127A9" w:rsidP="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Zagęszczanie mieszanki należy rozpocząć od krawędzi nawierzchni ku środkowi. Wyniki badań zagęszczenia wykonanej warstwy oraz wolnej przestrzeni, powinny być zgodne z wymaganiami podanymi w tablicy </w:t>
      </w:r>
      <w:r w:rsidR="00816B79">
        <w:rPr>
          <w:rStyle w:val="FontStyle303"/>
          <w:rFonts w:ascii="Times New Roman" w:hAnsi="Times New Roman" w:cs="Times New Roman"/>
          <w:sz w:val="22"/>
          <w:szCs w:val="22"/>
        </w:rPr>
        <w:t>8.1</w:t>
      </w:r>
      <w:r w:rsidRPr="00E127A9">
        <w:rPr>
          <w:rStyle w:val="FontStyle303"/>
          <w:rFonts w:ascii="Times New Roman" w:hAnsi="Times New Roman" w:cs="Times New Roman"/>
          <w:sz w:val="22"/>
          <w:szCs w:val="22"/>
        </w:rPr>
        <w:t>. Mieszanka SMA powinna być zagęszczana ciężkimi walcami stalowymi gładkimi. Nie zaleca się stosowania wibracji podczas zagęszczania SMA. Złącza w warstwie ścieralnej powinny być wykonane w linii prostej, równolegle lub prostopadle do osi drogi. W przypadku rozkładania mieszanki całą szerokością warstwy, złącza poprzeczne, wynikające z dziennej działki roboczej powinny być równo obcięte, pokryte materiałem wg pkt. 2.3 i zabezpieczone listwą przed uszkodzeniem.</w:t>
      </w:r>
    </w:p>
    <w:p w:rsidR="00E127A9" w:rsidRPr="00E127A9" w:rsidRDefault="00C13BEE" w:rsidP="00E127A9">
      <w:pPr>
        <w:pStyle w:val="Style103"/>
        <w:widowControl/>
        <w:spacing w:line="276" w:lineRule="auto"/>
        <w:ind w:firstLine="701"/>
        <w:jc w:val="both"/>
        <w:rPr>
          <w:rStyle w:val="FontStyle303"/>
          <w:rFonts w:ascii="Times New Roman" w:hAnsi="Times New Roman" w:cs="Times New Roman"/>
          <w:sz w:val="22"/>
          <w:szCs w:val="22"/>
        </w:rPr>
      </w:pPr>
      <w:r>
        <w:rPr>
          <w:rStyle w:val="FontStyle303"/>
          <w:rFonts w:ascii="Times New Roman" w:hAnsi="Times New Roman" w:cs="Times New Roman"/>
          <w:sz w:val="22"/>
          <w:szCs w:val="22"/>
        </w:rPr>
        <w:t xml:space="preserve">Mieszankę należy rozkładać pełną szerokością. Nie dopuszcza się występowania złącz podłużnych. </w:t>
      </w:r>
    </w:p>
    <w:p w:rsidR="00E127A9" w:rsidRPr="00E127A9" w:rsidRDefault="00E127A9" w:rsidP="00E127A9">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Zakończenie działki roboczej dotyczy wystąpienia przerw w rozkładaniu pasa warstwy na czas, po którym temperatura mieszanki mineralno-asfaltowej obniży się poza dopuszczalną granicę. Przed przystąpieniem do wykonywania kolejnej działki roboczej należy usunąć ułożony poprzednio odcinek na długości do 3m i pełnej grubości. Na tak powstałą krawędź nanieść lepiszcze lub inny materiał do złącz, w ilości co najmniej 50g na 1cm grubości warstwy na 1m krawędzi.</w:t>
      </w:r>
    </w:p>
    <w:p w:rsidR="00E127A9" w:rsidRPr="00E127A9" w:rsidRDefault="00E127A9" w:rsidP="00E127A9">
      <w:pPr>
        <w:pStyle w:val="Style99"/>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lastRenderedPageBreak/>
        <w:t>Układanie mieszanki powinno nastąpić zgodnie z wymaganiami zawartymi w punkcie 3.2.</w:t>
      </w:r>
    </w:p>
    <w:p w:rsidR="00E127A9" w:rsidRPr="00E127A9" w:rsidRDefault="00E127A9" w:rsidP="00E127A9">
      <w:pPr>
        <w:pStyle w:val="Style103"/>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 celu poprawienia szorstkości powykonawczej warstwy ścieralnej należy posypać ją kruszywem do uszorstnienia w ilości 0,5-1,5 kg/m</w:t>
      </w:r>
      <w:r w:rsidRPr="00E127A9">
        <w:rPr>
          <w:rStyle w:val="FontStyle303"/>
          <w:rFonts w:ascii="Times New Roman" w:hAnsi="Times New Roman" w:cs="Times New Roman"/>
          <w:sz w:val="22"/>
          <w:szCs w:val="22"/>
          <w:vertAlign w:val="superscript"/>
        </w:rPr>
        <w:t>2</w:t>
      </w:r>
      <w:r w:rsidRPr="00E127A9">
        <w:rPr>
          <w:rStyle w:val="FontStyle303"/>
          <w:rFonts w:ascii="Times New Roman" w:hAnsi="Times New Roman" w:cs="Times New Roman"/>
          <w:sz w:val="22"/>
          <w:szCs w:val="22"/>
        </w:rPr>
        <w:t xml:space="preserve"> warstwy w przypadku stosowania kruszywa o uziarnieniu 2/4 mm lub w ilości 1,0-2,0 kg/m</w:t>
      </w:r>
      <w:r w:rsidRPr="00E127A9">
        <w:rPr>
          <w:rStyle w:val="FontStyle303"/>
          <w:rFonts w:ascii="Times New Roman" w:hAnsi="Times New Roman" w:cs="Times New Roman"/>
          <w:sz w:val="22"/>
          <w:szCs w:val="22"/>
          <w:vertAlign w:val="superscript"/>
        </w:rPr>
        <w:t>2</w:t>
      </w:r>
      <w:r w:rsidRPr="00E127A9">
        <w:rPr>
          <w:rStyle w:val="FontStyle303"/>
          <w:rFonts w:ascii="Times New Roman" w:hAnsi="Times New Roman" w:cs="Times New Roman"/>
          <w:sz w:val="22"/>
          <w:szCs w:val="22"/>
        </w:rPr>
        <w:t xml:space="preserve"> warstwy w przypadku stosowania kruszywa o uziarnieniu 2/5mm. Kruszywo należy rozsypywać na gorącą mieszankę SMA bezpośrednio po ułożeniu i przywałować.</w:t>
      </w:r>
    </w:p>
    <w:p w:rsidR="00E127A9" w:rsidRPr="00E127A9" w:rsidRDefault="00E127A9" w:rsidP="00E127A9">
      <w:pPr>
        <w:pStyle w:val="Style103"/>
        <w:widowControl/>
        <w:spacing w:line="276" w:lineRule="auto"/>
        <w:ind w:firstLine="715"/>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Dopuszczenie wykonanej nawierzchni do ruchu może nastąpić po jej schłodzeniu do temperatury zapewniającej jej odporność na deformacje trwałe. Zalecany jest czas stygnięcia nie krótszy niż 24 godziny</w:t>
      </w:r>
    </w:p>
    <w:p w:rsidR="00E127A9" w:rsidRPr="00E127A9" w:rsidRDefault="00E127A9" w:rsidP="00E127A9">
      <w:pPr>
        <w:pStyle w:val="Style103"/>
        <w:widowControl/>
        <w:spacing w:line="276" w:lineRule="auto"/>
        <w:ind w:firstLine="715"/>
        <w:jc w:val="both"/>
        <w:rPr>
          <w:rStyle w:val="FontStyle303"/>
          <w:rFonts w:ascii="Times New Roman" w:hAnsi="Times New Roman" w:cs="Times New Roman"/>
          <w:sz w:val="22"/>
          <w:szCs w:val="22"/>
        </w:rPr>
      </w:pPr>
    </w:p>
    <w:p w:rsidR="00E127A9" w:rsidRPr="00E127A9" w:rsidRDefault="00E127A9" w:rsidP="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 xml:space="preserve">Przesunięcie kolejnych warstw nawierzchni, poprzeczne, powinno być nie mniejsze  niż 1,5 grubości wyżej położonej warstwy. </w:t>
      </w:r>
    </w:p>
    <w:p w:rsidR="00E127A9" w:rsidRPr="00E127A9" w:rsidRDefault="00E127A9" w:rsidP="00E127A9">
      <w:pPr>
        <w:pStyle w:val="Style103"/>
        <w:widowControl/>
        <w:spacing w:line="276" w:lineRule="auto"/>
        <w:ind w:firstLine="715"/>
        <w:jc w:val="both"/>
        <w:rPr>
          <w:rStyle w:val="FontStyle303"/>
          <w:rFonts w:ascii="Times New Roman" w:hAnsi="Times New Roman" w:cs="Times New Roman"/>
          <w:sz w:val="22"/>
          <w:szCs w:val="22"/>
        </w:rPr>
      </w:pPr>
    </w:p>
    <w:p w:rsid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w:t>
      </w:r>
      <w:r w:rsidR="00F07081">
        <w:rPr>
          <w:rStyle w:val="FontStyle302"/>
          <w:rFonts w:ascii="Times New Roman" w:hAnsi="Times New Roman" w:cs="Times New Roman"/>
          <w:sz w:val="22"/>
          <w:szCs w:val="22"/>
        </w:rPr>
        <w:t>9</w:t>
      </w:r>
      <w:r w:rsidRPr="00E127A9">
        <w:rPr>
          <w:rStyle w:val="FontStyle302"/>
          <w:rFonts w:ascii="Times New Roman" w:hAnsi="Times New Roman" w:cs="Times New Roman"/>
          <w:sz w:val="22"/>
          <w:szCs w:val="22"/>
        </w:rPr>
        <w:t>.</w:t>
      </w:r>
      <w:r w:rsidRPr="00E127A9">
        <w:rPr>
          <w:rStyle w:val="FontStyle302"/>
          <w:rFonts w:ascii="Times New Roman" w:hAnsi="Times New Roman" w:cs="Times New Roman"/>
          <w:sz w:val="22"/>
          <w:szCs w:val="22"/>
        </w:rPr>
        <w:tab/>
        <w:t>Wykonanie bocznych krawędzi warstwy konstrukcji nawierzchni</w:t>
      </w:r>
    </w:p>
    <w:p w:rsidR="0030001C" w:rsidRPr="00E127A9" w:rsidRDefault="0030001C"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37"/>
        <w:widowControl/>
        <w:spacing w:line="276" w:lineRule="auto"/>
        <w:ind w:firstLine="710"/>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Krawędzie warstwy, nieograniczone krawężnikiem, ściekiem, itp., należy wykonać w formie skarp o nachyleniu nie większym niż 1:1. Należy zastosować odpowiednie urządzenia techniczne, takie jak np. formująca prowadnica skośnych krawędzi układarki oraz krawędziowe wałki dociskowe zamontowane na walcu dopasowane do grubości wbudowywanej warstwy.</w:t>
      </w:r>
    </w:p>
    <w:p w:rsidR="00E127A9" w:rsidRPr="00E127A9" w:rsidRDefault="00E127A9" w:rsidP="00E127A9">
      <w:pPr>
        <w:pStyle w:val="Style103"/>
        <w:widowControl/>
        <w:spacing w:line="276" w:lineRule="auto"/>
        <w:ind w:firstLine="706"/>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Po wykonaniu nawierzchni asfaltowej o jednostronnym nachyleniu jezdni należy uszczelnić krawędź wyżej położoną, a strefie zmiany przechyłki - obie krawędzie. Niżej położona krawędzi (z wyjątkiem strefy zmiany przechyłki) powinna zostać nieuszczelniona.</w:t>
      </w:r>
    </w:p>
    <w:p w:rsidR="00E127A9" w:rsidRPr="00E127A9" w:rsidRDefault="00E127A9" w:rsidP="00E127A9">
      <w:pPr>
        <w:pStyle w:val="Style115"/>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Powierzchnie boczne warstw asfaltowych należy uszczelnić gorącym asfaltem w ilości ok. 4kg/m</w:t>
      </w:r>
      <w:r w:rsidRPr="00E127A9">
        <w:rPr>
          <w:rStyle w:val="FontStyle303"/>
          <w:rFonts w:ascii="Times New Roman" w:hAnsi="Times New Roman" w:cs="Times New Roman"/>
          <w:sz w:val="22"/>
          <w:szCs w:val="22"/>
          <w:vertAlign w:val="superscript"/>
        </w:rPr>
        <w:t>2</w:t>
      </w:r>
      <w:r w:rsidRPr="00E127A9">
        <w:rPr>
          <w:rStyle w:val="FontStyle303"/>
          <w:rFonts w:ascii="Times New Roman" w:hAnsi="Times New Roman" w:cs="Times New Roman"/>
          <w:sz w:val="22"/>
          <w:szCs w:val="22"/>
        </w:rPr>
        <w:t>. Nanoszenie lepiszcza musi być dokonane odpowiednio wcześnie, gdy krawędzie nie są zabrudzone.</w:t>
      </w:r>
    </w:p>
    <w:p w:rsidR="00E127A9" w:rsidRPr="00E127A9" w:rsidRDefault="00E127A9" w:rsidP="00E127A9">
      <w:pPr>
        <w:pStyle w:val="Style37"/>
        <w:widowControl/>
        <w:spacing w:line="276" w:lineRule="auto"/>
        <w:ind w:firstLine="715"/>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Jeżeli wbudowanie warstwy leżącej powyżej nie jest prowadzone bezpośrednio po wykonaniu warstwy wcześniejszej, to należy również uwzględnić uszczelnienie powierzchni styku, przylegającej do krawędzi na szerokości co najmniej 10cm dla każdej warstwy poprzez posmarowanie gorącym asfaltem w ilości ok. 1,5kg/m</w:t>
      </w:r>
      <w:r w:rsidRPr="00E127A9">
        <w:rPr>
          <w:rStyle w:val="FontStyle303"/>
          <w:rFonts w:ascii="Times New Roman" w:hAnsi="Times New Roman" w:cs="Times New Roman"/>
          <w:sz w:val="22"/>
          <w:szCs w:val="22"/>
          <w:vertAlign w:val="superscript"/>
        </w:rPr>
        <w:t>2</w:t>
      </w:r>
      <w:r w:rsidRPr="00E127A9">
        <w:rPr>
          <w:rStyle w:val="FontStyle303"/>
          <w:rFonts w:ascii="Times New Roman" w:hAnsi="Times New Roman" w:cs="Times New Roman"/>
          <w:sz w:val="22"/>
          <w:szCs w:val="22"/>
        </w:rPr>
        <w:t>.</w:t>
      </w:r>
    </w:p>
    <w:p w:rsidR="00E127A9" w:rsidRPr="00E127A9" w:rsidRDefault="00E127A9" w:rsidP="00E127A9">
      <w:pPr>
        <w:pStyle w:val="Style37"/>
        <w:widowControl/>
        <w:spacing w:line="276" w:lineRule="auto"/>
        <w:ind w:firstLine="69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W przypadku warstwy ścieralnej rozkładanej przy urządzeniach ograniczających nawierzchnię, których górna powierzchnia ma być w jednym poziomie z powierzchnią nawierzchni (np. ściek uliczny, korytka odwadniające), oraz spadek jezdni jest w stronę tych urządzeń, to powierzchnia warstwy ścieralnej powinna być wyżej o 0,5 do 1,0cm.</w:t>
      </w:r>
    </w:p>
    <w:p w:rsidR="00E127A9" w:rsidRDefault="00E127A9" w:rsidP="00E127A9">
      <w:pPr>
        <w:pStyle w:val="Style191"/>
        <w:widowControl/>
        <w:spacing w:line="276" w:lineRule="auto"/>
        <w:jc w:val="both"/>
        <w:rPr>
          <w:rStyle w:val="FontStyle302"/>
          <w:rFonts w:ascii="Times New Roman" w:hAnsi="Times New Roman" w:cs="Times New Roman"/>
          <w:sz w:val="22"/>
          <w:szCs w:val="22"/>
        </w:rPr>
      </w:pPr>
    </w:p>
    <w:p w:rsidR="0030001C" w:rsidRDefault="0030001C" w:rsidP="0030001C">
      <w:pPr>
        <w:pStyle w:val="Tekstpodstawowy"/>
        <w:rPr>
          <w:b/>
          <w:sz w:val="20"/>
        </w:rPr>
      </w:pPr>
      <w:r w:rsidRPr="00CA4FAC">
        <w:rPr>
          <w:b/>
          <w:sz w:val="20"/>
        </w:rPr>
        <w:t>5.</w:t>
      </w:r>
      <w:r>
        <w:rPr>
          <w:b/>
          <w:sz w:val="20"/>
        </w:rPr>
        <w:t>10</w:t>
      </w:r>
      <w:r w:rsidRPr="00CA4FAC">
        <w:rPr>
          <w:b/>
          <w:sz w:val="20"/>
        </w:rPr>
        <w:t>.</w:t>
      </w:r>
      <w:r w:rsidR="005767C5">
        <w:rPr>
          <w:b/>
          <w:sz w:val="20"/>
        </w:rPr>
        <w:tab/>
      </w:r>
      <w:r w:rsidRPr="00CA4FAC">
        <w:rPr>
          <w:b/>
          <w:sz w:val="20"/>
        </w:rPr>
        <w:t xml:space="preserve"> Złącza</w:t>
      </w:r>
    </w:p>
    <w:p w:rsidR="0030001C" w:rsidRPr="00CA4FAC" w:rsidRDefault="0030001C" w:rsidP="0030001C">
      <w:pPr>
        <w:pStyle w:val="Tekstpodstawowy"/>
        <w:rPr>
          <w:b/>
          <w:sz w:val="20"/>
        </w:rPr>
      </w:pPr>
    </w:p>
    <w:p w:rsidR="0030001C" w:rsidRPr="0030001C" w:rsidRDefault="0030001C" w:rsidP="00A45191">
      <w:pPr>
        <w:spacing w:line="276" w:lineRule="auto"/>
        <w:ind w:firstLine="426"/>
        <w:jc w:val="both"/>
        <w:rPr>
          <w:rFonts w:ascii="Times New Roman" w:hAnsi="Times New Roman" w:cs="Times New Roman"/>
          <w:color w:val="000000"/>
          <w:sz w:val="22"/>
          <w:szCs w:val="22"/>
        </w:rPr>
      </w:pPr>
      <w:r w:rsidRPr="0030001C">
        <w:rPr>
          <w:rFonts w:ascii="Times New Roman" w:hAnsi="Times New Roman" w:cs="Times New Roman"/>
          <w:sz w:val="22"/>
          <w:szCs w:val="22"/>
        </w:rPr>
        <w:t xml:space="preserve">W przypadku występowania w </w:t>
      </w:r>
      <w:r w:rsidR="00A45191">
        <w:rPr>
          <w:rFonts w:ascii="Times New Roman" w:hAnsi="Times New Roman" w:cs="Times New Roman"/>
          <w:sz w:val="22"/>
          <w:szCs w:val="22"/>
        </w:rPr>
        <w:t xml:space="preserve">nawierzchni bitumicznej złączy </w:t>
      </w:r>
      <w:r w:rsidRPr="0030001C">
        <w:rPr>
          <w:rFonts w:ascii="Times New Roman" w:hAnsi="Times New Roman" w:cs="Times New Roman"/>
          <w:sz w:val="22"/>
          <w:szCs w:val="22"/>
        </w:rPr>
        <w:t xml:space="preserve">poprzecznych, mieszanka powinna być w pełni zagęszczona, a brzegi złączy muszą być ze sobą zrównane. Co można uzyskać </w:t>
      </w:r>
      <w:r w:rsidR="00A45191">
        <w:rPr>
          <w:rFonts w:ascii="Times New Roman" w:hAnsi="Times New Roman" w:cs="Times New Roman"/>
          <w:sz w:val="22"/>
          <w:szCs w:val="22"/>
        </w:rPr>
        <w:t>p</w:t>
      </w:r>
      <w:r w:rsidRPr="0030001C">
        <w:rPr>
          <w:rFonts w:ascii="Times New Roman" w:hAnsi="Times New Roman" w:cs="Times New Roman"/>
          <w:color w:val="000000"/>
          <w:sz w:val="22"/>
          <w:szCs w:val="22"/>
        </w:rPr>
        <w:t xml:space="preserve">rzez obcinanie odsłoniętych złączy na głębokość równą wymaganej grubości warstwy, do uzyskania pionowej krawędzi  i usunięcie całego luźnego materiału. Następnie przed ułożeniem sąsiedniego pasa roboczego, pionowe krawędzie złącza pokrywa się samoprzylepną taśmą asfaltową z polimerem o minimalnej grubości 8mm. Jeżeli sąsiedni pas roboczy nie będzie układany w tym samym czasie, odsłoniętą krawędź należy zabezpieczyć przed uszkodzeniem listwą drewnianą </w:t>
      </w:r>
    </w:p>
    <w:p w:rsidR="0030001C" w:rsidRPr="0030001C" w:rsidRDefault="0030001C" w:rsidP="0030001C">
      <w:pPr>
        <w:spacing w:line="276" w:lineRule="auto"/>
        <w:jc w:val="both"/>
        <w:rPr>
          <w:rFonts w:ascii="Times New Roman" w:eastAsia="Calibri" w:hAnsi="Times New Roman" w:cs="Times New Roman"/>
          <w:color w:val="000000"/>
          <w:sz w:val="22"/>
          <w:szCs w:val="22"/>
        </w:rPr>
      </w:pPr>
      <w:r w:rsidRPr="0030001C">
        <w:rPr>
          <w:rFonts w:ascii="Times New Roman" w:hAnsi="Times New Roman" w:cs="Times New Roman"/>
          <w:color w:val="000000"/>
          <w:sz w:val="22"/>
          <w:szCs w:val="22"/>
        </w:rPr>
        <w:t>Niedopuszczalne jest uszczelnianie połączenia wyłącznie przez zalanie go z góry asfaltem, po zagęszczeniu warstwy. Wszystkie złącza powinny być przesunięte względem siebie o co najmniej:</w:t>
      </w:r>
    </w:p>
    <w:p w:rsidR="0030001C" w:rsidRPr="0030001C" w:rsidRDefault="0030001C" w:rsidP="0030001C">
      <w:pPr>
        <w:spacing w:line="276" w:lineRule="auto"/>
        <w:jc w:val="both"/>
        <w:rPr>
          <w:rFonts w:ascii="Times New Roman" w:hAnsi="Times New Roman" w:cs="Times New Roman"/>
          <w:color w:val="000000"/>
          <w:sz w:val="22"/>
          <w:szCs w:val="22"/>
        </w:rPr>
      </w:pPr>
      <w:r w:rsidRPr="0030001C">
        <w:rPr>
          <w:rFonts w:ascii="Times New Roman" w:hAnsi="Times New Roman" w:cs="Times New Roman"/>
          <w:color w:val="000000"/>
          <w:sz w:val="22"/>
          <w:szCs w:val="22"/>
        </w:rPr>
        <w:t>- 200cm względem złączy poprzecznych do nich równoległych, występujących w niżej położonej warstwie</w:t>
      </w:r>
      <w:r w:rsidR="006B14D2">
        <w:rPr>
          <w:rFonts w:ascii="Times New Roman" w:hAnsi="Times New Roman" w:cs="Times New Roman"/>
          <w:color w:val="000000"/>
          <w:sz w:val="22"/>
          <w:szCs w:val="22"/>
        </w:rPr>
        <w:t>.</w:t>
      </w:r>
    </w:p>
    <w:p w:rsidR="0030001C" w:rsidRPr="0030001C" w:rsidRDefault="0030001C" w:rsidP="0030001C">
      <w:pPr>
        <w:pStyle w:val="Tekstpodstawowy"/>
        <w:spacing w:line="276" w:lineRule="auto"/>
        <w:rPr>
          <w:b/>
          <w:sz w:val="22"/>
          <w:szCs w:val="22"/>
        </w:rPr>
      </w:pPr>
      <w:r w:rsidRPr="0030001C">
        <w:rPr>
          <w:color w:val="000000"/>
          <w:sz w:val="22"/>
          <w:szCs w:val="22"/>
        </w:rPr>
        <w:t>Układ złączy należy uzgodnić z Inżynierem/Inspektorem Nadzoru.</w:t>
      </w:r>
    </w:p>
    <w:p w:rsidR="0030001C" w:rsidRPr="00E127A9" w:rsidRDefault="0030001C"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5.</w:t>
      </w:r>
      <w:r w:rsidR="00F07081">
        <w:rPr>
          <w:rStyle w:val="FontStyle302"/>
          <w:rFonts w:ascii="Times New Roman" w:hAnsi="Times New Roman" w:cs="Times New Roman"/>
          <w:sz w:val="22"/>
          <w:szCs w:val="22"/>
        </w:rPr>
        <w:t>1</w:t>
      </w:r>
      <w:r w:rsidR="0030001C">
        <w:rPr>
          <w:rStyle w:val="FontStyle302"/>
          <w:rFonts w:ascii="Times New Roman" w:hAnsi="Times New Roman" w:cs="Times New Roman"/>
          <w:sz w:val="22"/>
          <w:szCs w:val="22"/>
        </w:rPr>
        <w:t>1</w:t>
      </w:r>
      <w:r w:rsidRPr="00E127A9">
        <w:rPr>
          <w:rStyle w:val="FontStyle302"/>
          <w:rFonts w:ascii="Times New Roman" w:hAnsi="Times New Roman" w:cs="Times New Roman"/>
          <w:sz w:val="22"/>
          <w:szCs w:val="22"/>
        </w:rPr>
        <w:t>. Połączenia międzywarstwowe</w:t>
      </w: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p>
    <w:p w:rsidR="00E127A9" w:rsidRPr="0030001C" w:rsidRDefault="00E127A9" w:rsidP="00E127A9">
      <w:pPr>
        <w:pStyle w:val="Style191"/>
        <w:widowControl/>
        <w:spacing w:line="276" w:lineRule="auto"/>
        <w:jc w:val="both"/>
        <w:rPr>
          <w:rStyle w:val="FontStyle302"/>
          <w:rFonts w:ascii="Times New Roman" w:hAnsi="Times New Roman" w:cs="Times New Roman"/>
          <w:b w:val="0"/>
          <w:sz w:val="22"/>
          <w:szCs w:val="22"/>
        </w:rPr>
      </w:pPr>
      <w:r w:rsidRPr="00E127A9">
        <w:rPr>
          <w:rStyle w:val="FontStyle302"/>
          <w:rFonts w:ascii="Times New Roman" w:hAnsi="Times New Roman" w:cs="Times New Roman"/>
          <w:sz w:val="22"/>
          <w:szCs w:val="22"/>
        </w:rPr>
        <w:lastRenderedPageBreak/>
        <w:tab/>
      </w:r>
      <w:r w:rsidRPr="0030001C">
        <w:rPr>
          <w:rStyle w:val="FontStyle302"/>
          <w:rFonts w:ascii="Times New Roman" w:hAnsi="Times New Roman" w:cs="Times New Roman"/>
          <w:b w:val="0"/>
          <w:sz w:val="22"/>
          <w:szCs w:val="22"/>
        </w:rPr>
        <w:t>Połączenia międzywarstwowe wykonać zgodnie z punktem 5.9 ST D.05.03.05C</w:t>
      </w: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6.</w:t>
      </w:r>
      <w:r w:rsidRPr="00E127A9">
        <w:rPr>
          <w:rStyle w:val="FontStyle302"/>
          <w:rFonts w:ascii="Times New Roman" w:hAnsi="Times New Roman" w:cs="Times New Roman"/>
          <w:sz w:val="22"/>
          <w:szCs w:val="22"/>
        </w:rPr>
        <w:tab/>
        <w:t>KONTROLA JAKOŚCI ROBÓT</w:t>
      </w: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Ogólne zasady kontroli jakości robót podano w ST D-M-</w:t>
      </w:r>
      <w:r w:rsidR="00377A65">
        <w:rPr>
          <w:sz w:val="22"/>
          <w:szCs w:val="22"/>
        </w:rPr>
        <w:t>U-</w:t>
      </w:r>
      <w:r w:rsidRPr="0030001C">
        <w:rPr>
          <w:sz w:val="22"/>
          <w:szCs w:val="22"/>
        </w:rPr>
        <w:t>00.00.00 „Wymagania ogólne” punkt 6.</w:t>
      </w:r>
    </w:p>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6.1. Badania przed przystąpieniem do robót</w:t>
      </w:r>
    </w:p>
    <w:p w:rsidR="00D4298B" w:rsidRPr="0030001C" w:rsidRDefault="00D4298B" w:rsidP="0030001C">
      <w:pPr>
        <w:pStyle w:val="Tekstpodstawowy"/>
        <w:spacing w:line="276" w:lineRule="auto"/>
        <w:rPr>
          <w:b/>
          <w:sz w:val="22"/>
          <w:szCs w:val="22"/>
        </w:rPr>
      </w:pPr>
    </w:p>
    <w:p w:rsidR="0030001C" w:rsidRPr="0030001C" w:rsidRDefault="0030001C" w:rsidP="00D4298B">
      <w:pPr>
        <w:numPr>
          <w:ilvl w:val="12"/>
          <w:numId w:val="0"/>
        </w:numPr>
        <w:spacing w:line="276" w:lineRule="auto"/>
        <w:ind w:firstLine="283"/>
        <w:jc w:val="both"/>
        <w:rPr>
          <w:rFonts w:ascii="Times New Roman" w:hAnsi="Times New Roman" w:cs="Times New Roman"/>
          <w:sz w:val="22"/>
          <w:szCs w:val="22"/>
        </w:rPr>
      </w:pPr>
      <w:r w:rsidRPr="0030001C">
        <w:rPr>
          <w:rFonts w:ascii="Times New Roman" w:hAnsi="Times New Roman" w:cs="Times New Roman"/>
          <w:sz w:val="22"/>
          <w:szCs w:val="22"/>
        </w:rPr>
        <w:t>Przed przystąpieniem do robót Wykonawca powinien:</w:t>
      </w:r>
    </w:p>
    <w:p w:rsidR="0030001C" w:rsidRPr="0030001C" w:rsidRDefault="0030001C" w:rsidP="0030001C">
      <w:pPr>
        <w:widowControl/>
        <w:numPr>
          <w:ilvl w:val="0"/>
          <w:numId w:val="17"/>
        </w:num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przedstawić Inżynierowi do akceptacji źródła poboru kruszyw oraz wszystkich dodatkowych materiałów, dołączając wszystkie dokumenty potwierdzające jakość materiałów składowych</w:t>
      </w:r>
    </w:p>
    <w:p w:rsidR="0030001C" w:rsidRPr="0030001C" w:rsidRDefault="0030001C" w:rsidP="0030001C">
      <w:pPr>
        <w:widowControl/>
        <w:numPr>
          <w:ilvl w:val="0"/>
          <w:numId w:val="17"/>
        </w:num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30001C" w:rsidRPr="0030001C" w:rsidRDefault="0030001C" w:rsidP="0030001C">
      <w:pPr>
        <w:widowControl/>
        <w:numPr>
          <w:ilvl w:val="0"/>
          <w:numId w:val="17"/>
        </w:num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ew. wykonać własne badania właściwości materiałów przeznaczonych do wykonania robót, określone przez Inżyniera,</w:t>
      </w:r>
    </w:p>
    <w:p w:rsidR="0030001C" w:rsidRPr="0030001C" w:rsidRDefault="0030001C" w:rsidP="0030001C">
      <w:pPr>
        <w:widowControl/>
        <w:numPr>
          <w:ilvl w:val="0"/>
          <w:numId w:val="17"/>
        </w:num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sprawdzić cechy zewnętrzne gotowych materiałów z tworzyw.</w:t>
      </w:r>
    </w:p>
    <w:p w:rsidR="0030001C" w:rsidRPr="0030001C" w:rsidRDefault="0030001C" w:rsidP="0030001C">
      <w:pPr>
        <w:pStyle w:val="Tekstpodstawowy"/>
        <w:spacing w:line="276" w:lineRule="auto"/>
        <w:rPr>
          <w:b/>
          <w:sz w:val="22"/>
          <w:szCs w:val="22"/>
        </w:rPr>
      </w:pPr>
      <w:r w:rsidRPr="0030001C">
        <w:rPr>
          <w:sz w:val="22"/>
          <w:szCs w:val="22"/>
        </w:rPr>
        <w:t>Wszystkie dokumenty oraz wyniki badań Wykonawca przedstawia Inżynierowi do akceptacji.</w:t>
      </w:r>
    </w:p>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b/>
          <w:sz w:val="22"/>
          <w:szCs w:val="22"/>
        </w:rPr>
      </w:pPr>
      <w:r w:rsidRPr="0030001C">
        <w:rPr>
          <w:b/>
          <w:sz w:val="22"/>
          <w:szCs w:val="22"/>
        </w:rPr>
        <w:t>6.2. Badania w czasie robót</w:t>
      </w:r>
    </w:p>
    <w:p w:rsidR="00D4298B" w:rsidRDefault="00D4298B" w:rsidP="0030001C">
      <w:pPr>
        <w:pStyle w:val="Tekstpodstawowy"/>
        <w:spacing w:line="276" w:lineRule="auto"/>
        <w:rPr>
          <w:sz w:val="22"/>
          <w:szCs w:val="22"/>
        </w:rPr>
      </w:pPr>
    </w:p>
    <w:p w:rsidR="0030001C" w:rsidRPr="0030001C" w:rsidRDefault="0030001C" w:rsidP="00D4298B">
      <w:pPr>
        <w:pStyle w:val="Tekstpodstawowy"/>
        <w:spacing w:line="276" w:lineRule="auto"/>
        <w:ind w:firstLine="284"/>
        <w:rPr>
          <w:sz w:val="22"/>
          <w:szCs w:val="22"/>
        </w:rPr>
      </w:pPr>
      <w:r w:rsidRPr="0030001C">
        <w:rPr>
          <w:sz w:val="22"/>
          <w:szCs w:val="22"/>
        </w:rPr>
        <w:t>Badania dzielą się na:</w:t>
      </w:r>
    </w:p>
    <w:p w:rsidR="0030001C" w:rsidRPr="0030001C" w:rsidRDefault="0030001C" w:rsidP="0030001C">
      <w:pPr>
        <w:widowControl/>
        <w:numPr>
          <w:ilvl w:val="1"/>
          <w:numId w:val="18"/>
        </w:numPr>
        <w:tabs>
          <w:tab w:val="clear" w:pos="1440"/>
        </w:tabs>
        <w:autoSpaceDE/>
        <w:autoSpaceDN/>
        <w:adjustRightInd/>
        <w:spacing w:line="276" w:lineRule="auto"/>
        <w:ind w:left="284" w:hanging="284"/>
        <w:jc w:val="both"/>
        <w:rPr>
          <w:rFonts w:ascii="Times New Roman" w:hAnsi="Times New Roman" w:cs="Times New Roman"/>
          <w:sz w:val="22"/>
          <w:szCs w:val="22"/>
        </w:rPr>
      </w:pPr>
      <w:r w:rsidRPr="0030001C">
        <w:rPr>
          <w:rFonts w:ascii="Times New Roman" w:hAnsi="Times New Roman" w:cs="Times New Roman"/>
          <w:sz w:val="22"/>
          <w:szCs w:val="22"/>
        </w:rPr>
        <w:t>badania wykonawcy (w ramach własnego nadzoru)</w:t>
      </w:r>
      <w:r w:rsidR="002E71AA">
        <w:rPr>
          <w:rFonts w:ascii="Times New Roman" w:hAnsi="Times New Roman" w:cs="Times New Roman"/>
          <w:sz w:val="22"/>
          <w:szCs w:val="22"/>
        </w:rPr>
        <w:t>.</w:t>
      </w:r>
    </w:p>
    <w:p w:rsidR="0030001C" w:rsidRPr="0030001C" w:rsidRDefault="0030001C" w:rsidP="0030001C">
      <w:pPr>
        <w:widowControl/>
        <w:numPr>
          <w:ilvl w:val="1"/>
          <w:numId w:val="18"/>
        </w:numPr>
        <w:tabs>
          <w:tab w:val="clear" w:pos="1440"/>
        </w:tabs>
        <w:autoSpaceDE/>
        <w:autoSpaceDN/>
        <w:adjustRightInd/>
        <w:spacing w:line="276" w:lineRule="auto"/>
        <w:ind w:left="284" w:hanging="284"/>
        <w:jc w:val="both"/>
        <w:rPr>
          <w:rFonts w:ascii="Times New Roman" w:hAnsi="Times New Roman" w:cs="Times New Roman"/>
          <w:sz w:val="22"/>
          <w:szCs w:val="22"/>
        </w:rPr>
      </w:pPr>
      <w:r w:rsidRPr="0030001C">
        <w:rPr>
          <w:rFonts w:ascii="Times New Roman" w:hAnsi="Times New Roman" w:cs="Times New Roman"/>
          <w:sz w:val="22"/>
          <w:szCs w:val="22"/>
        </w:rPr>
        <w:t>badania kontrolne (w ramach nadzoru zleceniodawcy)</w:t>
      </w:r>
      <w:r w:rsidR="002E71AA">
        <w:rPr>
          <w:rFonts w:ascii="Times New Roman" w:hAnsi="Times New Roman" w:cs="Times New Roman"/>
          <w:sz w:val="22"/>
          <w:szCs w:val="22"/>
        </w:rPr>
        <w:t>.</w:t>
      </w:r>
    </w:p>
    <w:p w:rsidR="0030001C" w:rsidRPr="0030001C" w:rsidRDefault="0030001C" w:rsidP="0030001C">
      <w:pPr>
        <w:pStyle w:val="Tekstpodstawowy"/>
        <w:spacing w:line="276" w:lineRule="auto"/>
        <w:rPr>
          <w:b/>
          <w:sz w:val="22"/>
          <w:szCs w:val="22"/>
        </w:rPr>
      </w:pPr>
    </w:p>
    <w:p w:rsidR="0030001C" w:rsidRPr="0030001C" w:rsidRDefault="0030001C" w:rsidP="0030001C">
      <w:pPr>
        <w:pStyle w:val="Tekstpodstawowy"/>
        <w:spacing w:line="276" w:lineRule="auto"/>
        <w:rPr>
          <w:sz w:val="22"/>
          <w:szCs w:val="22"/>
        </w:rPr>
      </w:pPr>
      <w:r w:rsidRPr="0030001C">
        <w:rPr>
          <w:b/>
          <w:sz w:val="22"/>
          <w:szCs w:val="22"/>
        </w:rPr>
        <w:t>6.2.1. Badania wykonawcy</w:t>
      </w:r>
    </w:p>
    <w:p w:rsidR="00D4298B" w:rsidRDefault="00D4298B" w:rsidP="0030001C">
      <w:pPr>
        <w:pStyle w:val="Tekstpodstawowy"/>
        <w:spacing w:line="276" w:lineRule="auto"/>
        <w:rPr>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Badania wykonawcy są wykonywane przez wykonawcę lub jego zleceniobiorców celem sprawdzenia, czy jakość materiałów budowlanych (mieszanek mineralno-asfaltowych i ich składników, lepiszczy i materiałów do uszczelnień itp.) oraz gotowej usługi (wbudowane warstwy asfaltowe, połączenia itp.) spełniają wymagania określone w kontrakcie.</w:t>
      </w:r>
    </w:p>
    <w:p w:rsidR="0030001C" w:rsidRPr="0030001C" w:rsidRDefault="0030001C" w:rsidP="0030001C">
      <w:pPr>
        <w:pStyle w:val="Tekstpodstawowy"/>
        <w:spacing w:line="276" w:lineRule="auto"/>
        <w:rPr>
          <w:sz w:val="22"/>
          <w:szCs w:val="22"/>
        </w:rPr>
      </w:pPr>
      <w:r w:rsidRPr="0030001C">
        <w:rPr>
          <w:sz w:val="22"/>
          <w:szCs w:val="22"/>
        </w:rPr>
        <w:t>Wykonawca musi wykonywać te badania podczas realizacji kontraktu z niezbędną starannością i w wymaganym zakresie. Wyniki należy zapisywać w protokołach. W razie stwierdzenie uchybień w stosunku do wymagań z kontraktu, ich przyczyny należy niezwłocznie usunąć.</w:t>
      </w:r>
    </w:p>
    <w:p w:rsidR="0030001C" w:rsidRPr="0030001C" w:rsidRDefault="0030001C" w:rsidP="0030001C">
      <w:pPr>
        <w:pStyle w:val="Tekstpodstawowy"/>
        <w:spacing w:line="276" w:lineRule="auto"/>
        <w:rPr>
          <w:sz w:val="22"/>
          <w:szCs w:val="22"/>
        </w:rPr>
      </w:pPr>
      <w:r w:rsidRPr="0030001C">
        <w:rPr>
          <w:sz w:val="22"/>
          <w:szCs w:val="22"/>
        </w:rPr>
        <w:t>Wyniki badań wykonawcy należy przekazywać zleceniodawcy na jego żądanie.</w:t>
      </w: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Rodzaj badań kontrolnych mieszanki mineralno-asfaltowej i wykonanej z niej warstwy podano w tablicy </w:t>
      </w:r>
      <w:r w:rsidR="00D1008B">
        <w:rPr>
          <w:rFonts w:ascii="Times New Roman" w:hAnsi="Times New Roman" w:cs="Times New Roman"/>
          <w:sz w:val="22"/>
          <w:szCs w:val="22"/>
        </w:rPr>
        <w:t>9</w:t>
      </w:r>
      <w:r w:rsidRPr="0030001C">
        <w:rPr>
          <w:rFonts w:ascii="Times New Roman" w:hAnsi="Times New Roman" w:cs="Times New Roman"/>
          <w:sz w:val="22"/>
          <w:szCs w:val="22"/>
        </w:rPr>
        <w:t>.</w:t>
      </w:r>
    </w:p>
    <w:p w:rsidR="0030001C" w:rsidRPr="0030001C" w:rsidRDefault="0030001C" w:rsidP="0030001C">
      <w:pPr>
        <w:tabs>
          <w:tab w:val="right" w:pos="709"/>
        </w:tabs>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Tablica </w:t>
      </w:r>
      <w:r w:rsidR="00D1008B">
        <w:rPr>
          <w:rFonts w:ascii="Times New Roman" w:hAnsi="Times New Roman" w:cs="Times New Roman"/>
          <w:sz w:val="22"/>
          <w:szCs w:val="22"/>
        </w:rPr>
        <w:t>9</w:t>
      </w:r>
      <w:r w:rsidRPr="0030001C">
        <w:rPr>
          <w:rFonts w:ascii="Times New Roman" w:hAnsi="Times New Roman" w:cs="Times New Roman"/>
          <w:sz w:val="22"/>
          <w:szCs w:val="22"/>
        </w:rPr>
        <w:t xml:space="preserve">  Rodzaje badań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248"/>
        <w:gridCol w:w="3165"/>
      </w:tblGrid>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Lp.</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badań</w:t>
            </w:r>
          </w:p>
        </w:tc>
        <w:tc>
          <w:tcPr>
            <w:tcW w:w="3402" w:type="dxa"/>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Minimalna częstotliwość badań i pomiarów</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1</w:t>
            </w:r>
          </w:p>
        </w:tc>
        <w:tc>
          <w:tcPr>
            <w:tcW w:w="9133" w:type="dxa"/>
            <w:gridSpan w:val="2"/>
            <w:vAlign w:val="center"/>
          </w:tcPr>
          <w:p w:rsidR="0030001C" w:rsidRPr="0030001C" w:rsidRDefault="0030001C" w:rsidP="0030001C">
            <w:pPr>
              <w:spacing w:line="276" w:lineRule="auto"/>
              <w:ind w:left="-38" w:right="-57"/>
              <w:jc w:val="both"/>
              <w:rPr>
                <w:rFonts w:ascii="Times New Roman" w:hAnsi="Times New Roman" w:cs="Times New Roman"/>
                <w:sz w:val="22"/>
                <w:szCs w:val="22"/>
              </w:rPr>
            </w:pPr>
            <w:r w:rsidRPr="0030001C">
              <w:rPr>
                <w:rFonts w:ascii="Times New Roman" w:hAnsi="Times New Roman" w:cs="Times New Roman"/>
                <w:b/>
                <w:sz w:val="22"/>
                <w:szCs w:val="22"/>
              </w:rPr>
              <w:t>Przygotowanie do ułożenia warstwy</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1.1</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Pomiar temperatury powietrza i prędkości wiatru</w:t>
            </w:r>
          </w:p>
        </w:tc>
        <w:tc>
          <w:tcPr>
            <w:tcW w:w="3402" w:type="dxa"/>
            <w:vMerge w:val="restart"/>
            <w:vAlign w:val="center"/>
          </w:tcPr>
          <w:p w:rsidR="0030001C" w:rsidRPr="0030001C" w:rsidRDefault="0030001C" w:rsidP="00E53F85">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Dla każdej działki roboczej i/lub na każde rozpoczęte </w:t>
            </w:r>
            <w:r w:rsidR="00E53F85">
              <w:rPr>
                <w:rFonts w:ascii="Times New Roman" w:hAnsi="Times New Roman" w:cs="Times New Roman"/>
                <w:sz w:val="22"/>
                <w:szCs w:val="22"/>
              </w:rPr>
              <w:t>3</w:t>
            </w:r>
            <w:r w:rsidRPr="0030001C">
              <w:rPr>
                <w:rFonts w:ascii="Times New Roman" w:hAnsi="Times New Roman" w:cs="Times New Roman"/>
                <w:sz w:val="22"/>
                <w:szCs w:val="22"/>
              </w:rPr>
              <w:t>000 m</w:t>
            </w:r>
            <w:r w:rsidRPr="0030001C">
              <w:rPr>
                <w:rFonts w:ascii="Times New Roman" w:hAnsi="Times New Roman" w:cs="Times New Roman"/>
                <w:sz w:val="22"/>
                <w:szCs w:val="22"/>
                <w:vertAlign w:val="superscript"/>
              </w:rPr>
              <w:t>2</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1.2</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Badanie wydatku skropienia</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2</w:t>
            </w:r>
          </w:p>
        </w:tc>
        <w:tc>
          <w:tcPr>
            <w:tcW w:w="9133"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Mieszanka mineralno-asfaltowa</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2.1</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Uziarnienie</w:t>
            </w:r>
          </w:p>
        </w:tc>
        <w:tc>
          <w:tcPr>
            <w:tcW w:w="3402" w:type="dxa"/>
            <w:vMerge w:val="restart"/>
            <w:vAlign w:val="center"/>
          </w:tcPr>
          <w:p w:rsidR="0030001C" w:rsidRPr="0030001C" w:rsidRDefault="0030001C" w:rsidP="00E53F85">
            <w:pPr>
              <w:spacing w:line="276" w:lineRule="auto"/>
              <w:ind w:left="-38" w:right="-57"/>
              <w:jc w:val="both"/>
              <w:rPr>
                <w:rFonts w:ascii="Times New Roman" w:hAnsi="Times New Roman" w:cs="Times New Roman"/>
                <w:sz w:val="22"/>
                <w:szCs w:val="22"/>
              </w:rPr>
            </w:pPr>
            <w:r w:rsidRPr="0030001C">
              <w:rPr>
                <w:rFonts w:ascii="Times New Roman" w:hAnsi="Times New Roman" w:cs="Times New Roman"/>
                <w:sz w:val="22"/>
                <w:szCs w:val="22"/>
              </w:rPr>
              <w:t xml:space="preserve">Dla każdej działki roboczej i/lub na każde rozpoczęte </w:t>
            </w:r>
            <w:r w:rsidR="00E53F85">
              <w:rPr>
                <w:rFonts w:ascii="Times New Roman" w:hAnsi="Times New Roman" w:cs="Times New Roman"/>
                <w:sz w:val="22"/>
                <w:szCs w:val="22"/>
              </w:rPr>
              <w:t>3</w:t>
            </w:r>
            <w:r w:rsidRPr="0030001C">
              <w:rPr>
                <w:rFonts w:ascii="Times New Roman" w:hAnsi="Times New Roman" w:cs="Times New Roman"/>
                <w:sz w:val="22"/>
                <w:szCs w:val="22"/>
              </w:rPr>
              <w:t>000 m</w:t>
            </w:r>
            <w:r w:rsidRPr="0030001C">
              <w:rPr>
                <w:rFonts w:ascii="Times New Roman" w:hAnsi="Times New Roman" w:cs="Times New Roman"/>
                <w:sz w:val="22"/>
                <w:szCs w:val="22"/>
                <w:vertAlign w:val="superscript"/>
              </w:rPr>
              <w:t>2</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2.2</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Zawartość lepiszcza</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2.3</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Gęstość i zawartość wolnych przestrzeni w próbce </w:t>
            </w:r>
            <w:r w:rsidRPr="0030001C">
              <w:rPr>
                <w:rFonts w:ascii="Times New Roman" w:hAnsi="Times New Roman" w:cs="Times New Roman"/>
                <w:sz w:val="22"/>
                <w:szCs w:val="22"/>
              </w:rPr>
              <w:lastRenderedPageBreak/>
              <w:t>Marshall’a</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lastRenderedPageBreak/>
              <w:t>2.4</w:t>
            </w:r>
          </w:p>
        </w:tc>
        <w:tc>
          <w:tcPr>
            <w:tcW w:w="5731" w:type="dxa"/>
            <w:vAlign w:val="center"/>
          </w:tcPr>
          <w:p w:rsidR="0030001C" w:rsidRPr="0030001C" w:rsidRDefault="0030001C" w:rsidP="0030001C">
            <w:pPr>
              <w:spacing w:line="276" w:lineRule="auto"/>
              <w:jc w:val="both"/>
              <w:rPr>
                <w:rFonts w:ascii="Times New Roman" w:hAnsi="Times New Roman" w:cs="Times New Roman"/>
                <w:strike/>
                <w:sz w:val="22"/>
                <w:szCs w:val="22"/>
              </w:rPr>
            </w:pPr>
            <w:r w:rsidRPr="0030001C">
              <w:rPr>
                <w:rFonts w:ascii="Times New Roman" w:hAnsi="Times New Roman" w:cs="Times New Roman"/>
                <w:sz w:val="22"/>
                <w:szCs w:val="22"/>
              </w:rPr>
              <w:t>Właściwości lepiszcza</w:t>
            </w:r>
          </w:p>
        </w:tc>
        <w:tc>
          <w:tcPr>
            <w:tcW w:w="340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Dla każdej dostawy</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2.5</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Właściwości kruszyw</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2.6</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Właściwości wypełniacza</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2.7</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mieszanki mineralno-asfaltowej</w:t>
            </w:r>
          </w:p>
        </w:tc>
        <w:tc>
          <w:tcPr>
            <w:tcW w:w="340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Każdy pojazd przy załadunku i w czasie wbudowywania</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2.8</w:t>
            </w:r>
          </w:p>
        </w:tc>
        <w:tc>
          <w:tcPr>
            <w:tcW w:w="5731"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sz w:val="22"/>
                <w:szCs w:val="22"/>
              </w:rPr>
              <w:t>Pomiar temperatury MMA podczas wykonywania nawierzchni (wg PN-EN 12697-13)</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2.9</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Odporność na działanie wody i mrozu (ITSR)</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Dla próby technologicznej</w:t>
            </w:r>
            <w:r w:rsidRPr="0030001C">
              <w:rPr>
                <w:rFonts w:ascii="Times New Roman" w:hAnsi="Times New Roman" w:cs="Times New Roman"/>
                <w:sz w:val="22"/>
                <w:szCs w:val="22"/>
              </w:rPr>
              <w:br/>
              <w:t xml:space="preserve"> i odcinka próbnego                  oraz dodatkowo 2 badania w trakcie wykonywania robót</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3</w:t>
            </w:r>
          </w:p>
        </w:tc>
        <w:tc>
          <w:tcPr>
            <w:tcW w:w="9133"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Warstwa asfaltowa</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jednorodności powierzchni warstwy</w:t>
            </w:r>
          </w:p>
        </w:tc>
        <w:tc>
          <w:tcPr>
            <w:tcW w:w="340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ciągła</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3.2</w:t>
            </w:r>
          </w:p>
        </w:tc>
        <w:tc>
          <w:tcPr>
            <w:tcW w:w="5731" w:type="dxa"/>
            <w:vAlign w:val="center"/>
          </w:tcPr>
          <w:p w:rsidR="0030001C" w:rsidRPr="0030001C" w:rsidRDefault="0030001C" w:rsidP="0030001C">
            <w:pPr>
              <w:overflowPunct w:val="0"/>
              <w:spacing w:line="276" w:lineRule="auto"/>
              <w:ind w:right="-108"/>
              <w:jc w:val="both"/>
              <w:textAlignment w:val="baseline"/>
              <w:rPr>
                <w:rFonts w:ascii="Times New Roman" w:hAnsi="Times New Roman" w:cs="Times New Roman"/>
                <w:sz w:val="22"/>
                <w:szCs w:val="22"/>
              </w:rPr>
            </w:pPr>
            <w:r w:rsidRPr="0030001C">
              <w:rPr>
                <w:rFonts w:ascii="Times New Roman" w:hAnsi="Times New Roman" w:cs="Times New Roman"/>
                <w:sz w:val="22"/>
                <w:szCs w:val="22"/>
              </w:rPr>
              <w:t>Ocena wizualna jakości wykonania połączeń technologicznych.</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3.3</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Wskaźnik zagęszczenia</w:t>
            </w:r>
          </w:p>
        </w:tc>
        <w:tc>
          <w:tcPr>
            <w:tcW w:w="3402" w:type="dxa"/>
            <w:vMerge w:val="restart"/>
            <w:vAlign w:val="center"/>
          </w:tcPr>
          <w:p w:rsidR="0030001C" w:rsidRPr="0030001C" w:rsidRDefault="0030001C" w:rsidP="00E53F85">
            <w:pPr>
              <w:spacing w:line="276" w:lineRule="auto"/>
              <w:ind w:left="-38" w:right="-57"/>
              <w:jc w:val="both"/>
              <w:rPr>
                <w:rFonts w:ascii="Times New Roman" w:hAnsi="Times New Roman" w:cs="Times New Roman"/>
                <w:sz w:val="22"/>
                <w:szCs w:val="22"/>
              </w:rPr>
            </w:pPr>
            <w:r w:rsidRPr="0030001C">
              <w:rPr>
                <w:rFonts w:ascii="Times New Roman" w:hAnsi="Times New Roman" w:cs="Times New Roman"/>
                <w:sz w:val="22"/>
                <w:szCs w:val="22"/>
              </w:rPr>
              <w:t xml:space="preserve">Dla każdej działki roboczej i/lub na każde rozpoczęte </w:t>
            </w:r>
            <w:r w:rsidR="00E53F85">
              <w:rPr>
                <w:rFonts w:ascii="Times New Roman" w:hAnsi="Times New Roman" w:cs="Times New Roman"/>
                <w:sz w:val="22"/>
                <w:szCs w:val="22"/>
              </w:rPr>
              <w:t>3</w:t>
            </w:r>
            <w:r w:rsidRPr="0030001C">
              <w:rPr>
                <w:rFonts w:ascii="Times New Roman" w:hAnsi="Times New Roman" w:cs="Times New Roman"/>
                <w:sz w:val="22"/>
                <w:szCs w:val="22"/>
              </w:rPr>
              <w:t>000 m</w:t>
            </w:r>
            <w:r w:rsidRPr="0030001C">
              <w:rPr>
                <w:rFonts w:ascii="Times New Roman" w:hAnsi="Times New Roman" w:cs="Times New Roman"/>
                <w:sz w:val="22"/>
                <w:szCs w:val="22"/>
                <w:vertAlign w:val="superscript"/>
              </w:rPr>
              <w:t>2</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3.4</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Grubość warstwy</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3.5</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Zawartość wolnych przestrzeni w warstwie</w:t>
            </w:r>
          </w:p>
        </w:tc>
        <w:tc>
          <w:tcPr>
            <w:tcW w:w="340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3.6</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Oznaczenie wytrzymałości na ścinanie połączeń międzywarstwowych</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Dla odcinka próbnego oraz dla każdej działki roboczej i/lub na każde rozpoczęte </w:t>
            </w:r>
            <w:r w:rsidRPr="0030001C">
              <w:rPr>
                <w:rFonts w:ascii="Times New Roman" w:hAnsi="Times New Roman" w:cs="Times New Roman"/>
                <w:sz w:val="22"/>
                <w:szCs w:val="22"/>
              </w:rPr>
              <w:br/>
              <w:t>6000 m</w:t>
            </w:r>
            <w:r w:rsidRPr="0030001C">
              <w:rPr>
                <w:rFonts w:ascii="Times New Roman" w:hAnsi="Times New Roman" w:cs="Times New Roman"/>
                <w:sz w:val="22"/>
                <w:szCs w:val="22"/>
                <w:vertAlign w:val="superscript"/>
              </w:rPr>
              <w:t>2</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3.7</w:t>
            </w:r>
          </w:p>
        </w:tc>
        <w:tc>
          <w:tcPr>
            <w:tcW w:w="5731" w:type="dxa"/>
            <w:vAlign w:val="center"/>
          </w:tcPr>
          <w:p w:rsidR="0030001C" w:rsidRPr="0030001C" w:rsidRDefault="0030001C" w:rsidP="002C467A">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Odporność na deformacje trwałe</w:t>
            </w:r>
            <w:r w:rsidR="00A45191">
              <w:rPr>
                <w:rFonts w:ascii="Times New Roman" w:hAnsi="Times New Roman" w:cs="Times New Roman"/>
                <w:sz w:val="22"/>
                <w:szCs w:val="22"/>
              </w:rPr>
              <w:t xml:space="preserve"> (aparat mały) </w:t>
            </w:r>
          </w:p>
        </w:tc>
        <w:tc>
          <w:tcPr>
            <w:tcW w:w="3402" w:type="dxa"/>
            <w:vAlign w:val="center"/>
          </w:tcPr>
          <w:p w:rsidR="0030001C" w:rsidRPr="0030001C" w:rsidRDefault="0030001C" w:rsidP="002C467A">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Dla odcinka próbnego oraz na każde rozpoczęte </w:t>
            </w:r>
            <w:r w:rsidRPr="0030001C">
              <w:rPr>
                <w:rFonts w:ascii="Times New Roman" w:hAnsi="Times New Roman" w:cs="Times New Roman"/>
                <w:sz w:val="22"/>
                <w:szCs w:val="22"/>
              </w:rPr>
              <w:br/>
              <w:t>3000 m</w:t>
            </w:r>
            <w:r w:rsidRPr="0030001C">
              <w:rPr>
                <w:rFonts w:ascii="Times New Roman" w:hAnsi="Times New Roman" w:cs="Times New Roman"/>
                <w:sz w:val="22"/>
                <w:szCs w:val="22"/>
                <w:vertAlign w:val="superscript"/>
              </w:rPr>
              <w:t>2</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3.8</w:t>
            </w:r>
          </w:p>
        </w:tc>
        <w:tc>
          <w:tcPr>
            <w:tcW w:w="5731"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posypki</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Cała powierzchnia</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3.9</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grubości wykonywanej warstwy</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Co 25 m w osi i przy krawędziach</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3.10</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spadku poprzecznego warstwy</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 6.2.2.8.</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3.11</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równości poprzecznej warstwy</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Każdy pas ruchu                                wg p. 6.2.2.10.</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3.12</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równości podłużnej warstwy</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Każdy pas ruchu                          wg p. 6.2.2.9.</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3.13</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szerokości warstwy</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 6.2.2.13.</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3.14</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rzędnych osi i krawędzi</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 6.2.2.13.</w:t>
            </w:r>
          </w:p>
        </w:tc>
      </w:tr>
      <w:tr w:rsidR="0030001C" w:rsidRPr="0030001C" w:rsidTr="00835A23">
        <w:tc>
          <w:tcPr>
            <w:tcW w:w="79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3.15</w:t>
            </w:r>
          </w:p>
        </w:tc>
        <w:tc>
          <w:tcPr>
            <w:tcW w:w="5731"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Pomiar usytuowania osi w planie</w:t>
            </w:r>
          </w:p>
        </w:tc>
        <w:tc>
          <w:tcPr>
            <w:tcW w:w="340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 6.2.2.13.</w:t>
            </w:r>
          </w:p>
        </w:tc>
      </w:tr>
    </w:tbl>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b/>
          <w:sz w:val="22"/>
          <w:szCs w:val="22"/>
        </w:rPr>
      </w:pPr>
      <w:r w:rsidRPr="0030001C">
        <w:rPr>
          <w:b/>
          <w:sz w:val="22"/>
          <w:szCs w:val="22"/>
        </w:rPr>
        <w:t>6.2.2. Badania kontrolne Inżyniera</w:t>
      </w:r>
    </w:p>
    <w:p w:rsidR="00D4298B" w:rsidRDefault="00D4298B" w:rsidP="0030001C">
      <w:pPr>
        <w:spacing w:line="276" w:lineRule="auto"/>
        <w:jc w:val="both"/>
        <w:rPr>
          <w:rFonts w:ascii="Times New Roman" w:hAnsi="Times New Roman" w:cs="Times New Roman"/>
          <w:sz w:val="22"/>
          <w:szCs w:val="22"/>
        </w:rPr>
      </w:pPr>
    </w:p>
    <w:p w:rsidR="0030001C" w:rsidRPr="0030001C" w:rsidRDefault="0030001C" w:rsidP="00D4298B">
      <w:pPr>
        <w:spacing w:line="276" w:lineRule="auto"/>
        <w:ind w:firstLine="708"/>
        <w:jc w:val="both"/>
        <w:rPr>
          <w:rFonts w:ascii="Times New Roman" w:hAnsi="Times New Roman" w:cs="Times New Roman"/>
          <w:sz w:val="22"/>
          <w:szCs w:val="22"/>
        </w:rPr>
      </w:pPr>
      <w:r w:rsidRPr="0030001C">
        <w:rPr>
          <w:rFonts w:ascii="Times New Roman" w:hAnsi="Times New Roman" w:cs="Times New Roman"/>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badań kontrolnych mieszanki mineralno-asfaltowej i wykonanej z niej warstwy podano w tablicy 1</w:t>
      </w:r>
      <w:r w:rsidR="00B614B7">
        <w:rPr>
          <w:rFonts w:ascii="Times New Roman" w:hAnsi="Times New Roman" w:cs="Times New Roman"/>
          <w:sz w:val="22"/>
          <w:szCs w:val="22"/>
        </w:rPr>
        <w:t>0</w:t>
      </w:r>
      <w:r w:rsidRPr="0030001C">
        <w:rPr>
          <w:rFonts w:ascii="Times New Roman" w:hAnsi="Times New Roman" w:cs="Times New Roman"/>
          <w:sz w:val="22"/>
          <w:szCs w:val="22"/>
        </w:rPr>
        <w:t>.</w:t>
      </w: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Tablica 1</w:t>
      </w:r>
      <w:r w:rsidR="00B614B7">
        <w:rPr>
          <w:rFonts w:ascii="Times New Roman" w:hAnsi="Times New Roman" w:cs="Times New Roman"/>
          <w:sz w:val="22"/>
          <w:szCs w:val="22"/>
        </w:rPr>
        <w:t>0</w:t>
      </w:r>
      <w:r w:rsidRPr="0030001C">
        <w:rPr>
          <w:rFonts w:ascii="Times New Roman" w:hAnsi="Times New Roman" w:cs="Times New Roman"/>
          <w:sz w:val="22"/>
          <w:szCs w:val="22"/>
        </w:rPr>
        <w:t xml:space="preserve">  Rodzaje badań kontrolnych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6106"/>
        <w:gridCol w:w="2471"/>
      </w:tblGrid>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lastRenderedPageBreak/>
              <w:t>Lp.</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badań</w:t>
            </w:r>
          </w:p>
        </w:tc>
        <w:tc>
          <w:tcPr>
            <w:tcW w:w="2657" w:type="dxa"/>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Minimalna częstotliwość badań i pomiarów</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1</w:t>
            </w:r>
          </w:p>
        </w:tc>
        <w:tc>
          <w:tcPr>
            <w:tcW w:w="9461" w:type="dxa"/>
            <w:gridSpan w:val="2"/>
            <w:vAlign w:val="center"/>
          </w:tcPr>
          <w:p w:rsidR="0030001C" w:rsidRPr="0030001C" w:rsidRDefault="0030001C" w:rsidP="0030001C">
            <w:pPr>
              <w:spacing w:line="276" w:lineRule="auto"/>
              <w:ind w:left="-38" w:right="-57"/>
              <w:jc w:val="both"/>
              <w:rPr>
                <w:rFonts w:ascii="Times New Roman" w:hAnsi="Times New Roman" w:cs="Times New Roman"/>
                <w:sz w:val="22"/>
                <w:szCs w:val="22"/>
              </w:rPr>
            </w:pPr>
            <w:r w:rsidRPr="0030001C">
              <w:rPr>
                <w:rFonts w:ascii="Times New Roman" w:hAnsi="Times New Roman" w:cs="Times New Roman"/>
                <w:b/>
                <w:sz w:val="22"/>
                <w:szCs w:val="22"/>
              </w:rPr>
              <w:t>Przygotowanie do ułożenia warstwy</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1.1</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Pomiar temperatury powietrza i prędkości wiatru</w:t>
            </w:r>
          </w:p>
        </w:tc>
        <w:tc>
          <w:tcPr>
            <w:tcW w:w="2657"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potrzeb na zlecenie Inżyniera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1.2</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Badanie wydatku skropienia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2</w:t>
            </w:r>
          </w:p>
        </w:tc>
        <w:tc>
          <w:tcPr>
            <w:tcW w:w="9461"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Mieszanka mineralno-asfaltowa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2.1</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Uziarnienie</w:t>
            </w:r>
          </w:p>
        </w:tc>
        <w:tc>
          <w:tcPr>
            <w:tcW w:w="2657"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potrzeb na zlecenie Inżyniera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2.2</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Zawartość lepiszcza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2.3</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Gęstość i zawartość wolnych przestrzeni w próbce Marshall’a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2.4</w:t>
            </w:r>
          </w:p>
        </w:tc>
        <w:tc>
          <w:tcPr>
            <w:tcW w:w="6804" w:type="dxa"/>
            <w:vAlign w:val="center"/>
          </w:tcPr>
          <w:p w:rsidR="0030001C" w:rsidRPr="0030001C" w:rsidRDefault="0030001C" w:rsidP="0030001C">
            <w:pPr>
              <w:spacing w:line="276" w:lineRule="auto"/>
              <w:jc w:val="both"/>
              <w:rPr>
                <w:rFonts w:ascii="Times New Roman" w:hAnsi="Times New Roman" w:cs="Times New Roman"/>
                <w:strike/>
                <w:sz w:val="22"/>
                <w:szCs w:val="22"/>
              </w:rPr>
            </w:pPr>
            <w:r w:rsidRPr="0030001C">
              <w:rPr>
                <w:rFonts w:ascii="Times New Roman" w:hAnsi="Times New Roman" w:cs="Times New Roman"/>
                <w:sz w:val="22"/>
                <w:szCs w:val="22"/>
              </w:rPr>
              <w:t>Właściwości lepiszcza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2.5</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Właściwości kruszyw</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2.6</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Właściwości wypełniacza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2.7</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mieszanki mineralno-asfaltowej</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2.8</w:t>
            </w:r>
          </w:p>
        </w:tc>
        <w:tc>
          <w:tcPr>
            <w:tcW w:w="6804"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sz w:val="22"/>
                <w:szCs w:val="22"/>
              </w:rPr>
              <w:t>Pomiar temperatury MMA podczas wykonywania nawierzchni (wg PN-EN 12697-13 oraz pomiar powierzchniowy z wykorzystaniem kamery termowizyjnej)</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2.9</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Odporność na działanie wody i mrozu (ITSR)</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3</w:t>
            </w:r>
          </w:p>
        </w:tc>
        <w:tc>
          <w:tcPr>
            <w:tcW w:w="9461"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Warstwa asfaltowa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jednorodności powierzchni warstwy</w:t>
            </w:r>
          </w:p>
        </w:tc>
        <w:tc>
          <w:tcPr>
            <w:tcW w:w="2657"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potrzeb na zlecenie Inżyniera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3.2</w:t>
            </w:r>
          </w:p>
        </w:tc>
        <w:tc>
          <w:tcPr>
            <w:tcW w:w="6804" w:type="dxa"/>
            <w:vAlign w:val="center"/>
          </w:tcPr>
          <w:p w:rsidR="0030001C" w:rsidRPr="0030001C" w:rsidRDefault="0030001C" w:rsidP="0030001C">
            <w:pPr>
              <w:overflowPunct w:val="0"/>
              <w:spacing w:line="276" w:lineRule="auto"/>
              <w:ind w:right="-108"/>
              <w:jc w:val="both"/>
              <w:textAlignment w:val="baseline"/>
              <w:rPr>
                <w:rFonts w:ascii="Times New Roman" w:hAnsi="Times New Roman" w:cs="Times New Roman"/>
                <w:sz w:val="22"/>
                <w:szCs w:val="22"/>
              </w:rPr>
            </w:pPr>
            <w:r w:rsidRPr="0030001C">
              <w:rPr>
                <w:rFonts w:ascii="Times New Roman" w:hAnsi="Times New Roman" w:cs="Times New Roman"/>
                <w:sz w:val="22"/>
                <w:szCs w:val="22"/>
              </w:rPr>
              <w:t>Ocena wizualna jakości wykonania połączeń technologicznych.</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3.3</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Wskaźnik zagęszczenia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3.4</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Grubość warstwy</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3.5</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Zawartość wolnych przestrzeni w warstwie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3.6</w:t>
            </w:r>
          </w:p>
        </w:tc>
        <w:tc>
          <w:tcPr>
            <w:tcW w:w="6804"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Oznaczenie wytrzymałości na ścinanie połączeń międzywarstwowych</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3.7</w:t>
            </w:r>
          </w:p>
        </w:tc>
        <w:tc>
          <w:tcPr>
            <w:tcW w:w="6804" w:type="dxa"/>
            <w:vAlign w:val="center"/>
          </w:tcPr>
          <w:p w:rsidR="0030001C" w:rsidRPr="0030001C" w:rsidRDefault="00A45191" w:rsidP="002C467A">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Odporność na deformacje trwałe</w:t>
            </w:r>
            <w:r>
              <w:rPr>
                <w:rFonts w:ascii="Times New Roman" w:hAnsi="Times New Roman" w:cs="Times New Roman"/>
                <w:sz w:val="22"/>
                <w:szCs w:val="22"/>
              </w:rPr>
              <w:t xml:space="preserve"> (aparat mały) </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3.8</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Spadki poprzeczne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3.9</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Równość podłużna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3.10</w:t>
            </w:r>
          </w:p>
        </w:tc>
        <w:tc>
          <w:tcPr>
            <w:tcW w:w="6804"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Równość poprzeczna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3.11</w:t>
            </w:r>
          </w:p>
        </w:tc>
        <w:tc>
          <w:tcPr>
            <w:tcW w:w="6804"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Szerokość warstwy i rzędne wysokościowe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3.12</w:t>
            </w:r>
          </w:p>
        </w:tc>
        <w:tc>
          <w:tcPr>
            <w:tcW w:w="6804"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Właściwości przeciwpoślizgowe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bl>
    <w:p w:rsidR="0030001C" w:rsidRDefault="0030001C" w:rsidP="0030001C">
      <w:pPr>
        <w:pStyle w:val="Tekstpodstawowy"/>
        <w:spacing w:line="276" w:lineRule="auto"/>
        <w:rPr>
          <w:sz w:val="22"/>
          <w:szCs w:val="22"/>
        </w:rPr>
      </w:pPr>
    </w:p>
    <w:p w:rsidR="00A45191" w:rsidRDefault="00A45191" w:rsidP="00A45191">
      <w:pPr>
        <w:spacing w:line="276" w:lineRule="auto"/>
        <w:jc w:val="both"/>
        <w:rPr>
          <w:rFonts w:ascii="Times New Roman" w:hAnsi="Times New Roman" w:cs="Times New Roman"/>
          <w:sz w:val="22"/>
          <w:szCs w:val="22"/>
        </w:rPr>
      </w:pPr>
      <w:r>
        <w:rPr>
          <w:rFonts w:ascii="Times New Roman" w:hAnsi="Times New Roman" w:cs="Times New Roman"/>
          <w:sz w:val="22"/>
          <w:szCs w:val="22"/>
        </w:rPr>
        <w:t>Ilość badań kontrolnych Zamawiającego powinna stanowić min. 10% badań Wykonawcy.</w:t>
      </w: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30001C" w:rsidRPr="0030001C" w:rsidRDefault="0030001C" w:rsidP="0030001C">
      <w:pPr>
        <w:pStyle w:val="Tekstpodstawowy"/>
        <w:spacing w:line="276" w:lineRule="auto"/>
        <w:rPr>
          <w:sz w:val="22"/>
          <w:szCs w:val="22"/>
        </w:rPr>
      </w:pPr>
      <w:r w:rsidRPr="0030001C">
        <w:rPr>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30001C" w:rsidRDefault="0030001C" w:rsidP="0030001C">
      <w:pPr>
        <w:pStyle w:val="Tekstpodstawowy"/>
        <w:spacing w:line="276" w:lineRule="auto"/>
        <w:rPr>
          <w:sz w:val="22"/>
          <w:szCs w:val="22"/>
        </w:rPr>
      </w:pPr>
      <w:r w:rsidRPr="0030001C">
        <w:rPr>
          <w:sz w:val="22"/>
          <w:szCs w:val="22"/>
        </w:rPr>
        <w:t xml:space="preserve">Na wniosek Inżyniera mogą zostać wykonane również inne badania właściwości mieszanki wymienione w tablicy </w:t>
      </w:r>
      <w:r w:rsidR="00BB2392">
        <w:rPr>
          <w:sz w:val="22"/>
          <w:szCs w:val="22"/>
        </w:rPr>
        <w:t>9</w:t>
      </w:r>
      <w:r w:rsidRPr="0030001C">
        <w:rPr>
          <w:sz w:val="22"/>
          <w:szCs w:val="22"/>
        </w:rPr>
        <w:t xml:space="preserve"> i 10.</w:t>
      </w:r>
    </w:p>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6.2.2. Badania kontrolne Inżyniera</w:t>
      </w:r>
    </w:p>
    <w:p w:rsidR="00D4298B" w:rsidRPr="0030001C" w:rsidRDefault="00D4298B" w:rsidP="0030001C">
      <w:pPr>
        <w:pStyle w:val="Tekstpodstawowy"/>
        <w:spacing w:line="276" w:lineRule="auto"/>
        <w:rPr>
          <w:b/>
          <w:sz w:val="22"/>
          <w:szCs w:val="22"/>
        </w:rPr>
      </w:pPr>
    </w:p>
    <w:p w:rsidR="0030001C" w:rsidRPr="0030001C" w:rsidRDefault="0030001C" w:rsidP="00D4298B">
      <w:pPr>
        <w:spacing w:line="276" w:lineRule="auto"/>
        <w:ind w:firstLine="708"/>
        <w:jc w:val="both"/>
        <w:rPr>
          <w:rFonts w:ascii="Times New Roman" w:hAnsi="Times New Roman" w:cs="Times New Roman"/>
          <w:sz w:val="22"/>
          <w:szCs w:val="22"/>
        </w:rPr>
      </w:pPr>
      <w:r w:rsidRPr="0030001C">
        <w:rPr>
          <w:rFonts w:ascii="Times New Roman" w:hAnsi="Times New Roman" w:cs="Times New Roman"/>
          <w:sz w:val="22"/>
          <w:szCs w:val="22"/>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w:t>
      </w:r>
      <w:r w:rsidRPr="0030001C">
        <w:rPr>
          <w:rFonts w:ascii="Times New Roman" w:hAnsi="Times New Roman" w:cs="Times New Roman"/>
          <w:sz w:val="22"/>
          <w:szCs w:val="22"/>
        </w:rPr>
        <w:lastRenderedPageBreak/>
        <w:t>odbywają się również wtedy, gdy Wykonawca zostanie w porę powiadomiony o ich terminie, jednak nie będzie przy nich obecny.</w:t>
      </w:r>
    </w:p>
    <w:p w:rsid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badań kontrolnych mieszanki mineralno-asfaltowej i wykonanej z niej warstwy podano w tablicy 1</w:t>
      </w:r>
      <w:r w:rsidR="00BB2392">
        <w:rPr>
          <w:rFonts w:ascii="Times New Roman" w:hAnsi="Times New Roman" w:cs="Times New Roman"/>
          <w:sz w:val="22"/>
          <w:szCs w:val="22"/>
        </w:rPr>
        <w:t>1</w:t>
      </w:r>
      <w:r w:rsidRPr="0030001C">
        <w:rPr>
          <w:rFonts w:ascii="Times New Roman" w:hAnsi="Times New Roman" w:cs="Times New Roman"/>
          <w:sz w:val="22"/>
          <w:szCs w:val="22"/>
        </w:rPr>
        <w:t>.</w:t>
      </w: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Tablica 1</w:t>
      </w:r>
      <w:r w:rsidR="00BB2392">
        <w:rPr>
          <w:rFonts w:ascii="Times New Roman" w:hAnsi="Times New Roman" w:cs="Times New Roman"/>
          <w:sz w:val="22"/>
          <w:szCs w:val="22"/>
        </w:rPr>
        <w:t>1</w:t>
      </w:r>
      <w:r w:rsidRPr="0030001C">
        <w:rPr>
          <w:rFonts w:ascii="Times New Roman" w:hAnsi="Times New Roman" w:cs="Times New Roman"/>
          <w:sz w:val="22"/>
          <w:szCs w:val="22"/>
        </w:rPr>
        <w:t xml:space="preserve">  Rodzaje badań kontrolnych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6080"/>
        <w:gridCol w:w="2497"/>
      </w:tblGrid>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Lp.</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badań</w:t>
            </w:r>
          </w:p>
        </w:tc>
        <w:tc>
          <w:tcPr>
            <w:tcW w:w="2657" w:type="dxa"/>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Minimalna częstotliwość badań i pomiarów</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1</w:t>
            </w:r>
          </w:p>
        </w:tc>
        <w:tc>
          <w:tcPr>
            <w:tcW w:w="9320" w:type="dxa"/>
            <w:gridSpan w:val="2"/>
            <w:vAlign w:val="center"/>
          </w:tcPr>
          <w:p w:rsidR="0030001C" w:rsidRPr="0030001C" w:rsidRDefault="0030001C" w:rsidP="0030001C">
            <w:pPr>
              <w:spacing w:line="276" w:lineRule="auto"/>
              <w:ind w:left="-38" w:right="-57"/>
              <w:jc w:val="both"/>
              <w:rPr>
                <w:rFonts w:ascii="Times New Roman" w:hAnsi="Times New Roman" w:cs="Times New Roman"/>
                <w:sz w:val="22"/>
                <w:szCs w:val="22"/>
              </w:rPr>
            </w:pPr>
            <w:r w:rsidRPr="0030001C">
              <w:rPr>
                <w:rFonts w:ascii="Times New Roman" w:hAnsi="Times New Roman" w:cs="Times New Roman"/>
                <w:b/>
                <w:sz w:val="22"/>
                <w:szCs w:val="22"/>
              </w:rPr>
              <w:t>Przygotowanie do ułożenia warstwy</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1.1</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Pomiar temperatury powietrza i prędkości wiatru</w:t>
            </w:r>
          </w:p>
        </w:tc>
        <w:tc>
          <w:tcPr>
            <w:tcW w:w="2657"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potrzeb na zlecenie Inżyniera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1.2</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Badanie wydatku skropienia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2</w:t>
            </w:r>
          </w:p>
        </w:tc>
        <w:tc>
          <w:tcPr>
            <w:tcW w:w="9320"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Mieszanka mineralno-asfaltowa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2.1</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Uziarnienie</w:t>
            </w:r>
          </w:p>
        </w:tc>
        <w:tc>
          <w:tcPr>
            <w:tcW w:w="2657"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potrzeb na zlecenie Inżyniera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2.2</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Zawartość lepiszcza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2.3</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Gęstość i zawartość wolnych przestrzeni w próbce Marshall’a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2.4</w:t>
            </w:r>
          </w:p>
        </w:tc>
        <w:tc>
          <w:tcPr>
            <w:tcW w:w="6663" w:type="dxa"/>
            <w:vAlign w:val="center"/>
          </w:tcPr>
          <w:p w:rsidR="0030001C" w:rsidRPr="0030001C" w:rsidRDefault="0030001C" w:rsidP="0030001C">
            <w:pPr>
              <w:spacing w:line="276" w:lineRule="auto"/>
              <w:jc w:val="both"/>
              <w:rPr>
                <w:rFonts w:ascii="Times New Roman" w:hAnsi="Times New Roman" w:cs="Times New Roman"/>
                <w:strike/>
                <w:sz w:val="22"/>
                <w:szCs w:val="22"/>
              </w:rPr>
            </w:pPr>
            <w:r w:rsidRPr="0030001C">
              <w:rPr>
                <w:rFonts w:ascii="Times New Roman" w:hAnsi="Times New Roman" w:cs="Times New Roman"/>
                <w:sz w:val="22"/>
                <w:szCs w:val="22"/>
              </w:rPr>
              <w:t>Właściwości lepiszcza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2.5</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Właściwości kruszyw</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2.6</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Właściwości wypełniacza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2.7</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mieszanki mineralno-asfaltowej</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2.8</w:t>
            </w:r>
          </w:p>
        </w:tc>
        <w:tc>
          <w:tcPr>
            <w:tcW w:w="6663"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sz w:val="22"/>
                <w:szCs w:val="22"/>
              </w:rPr>
              <w:t>Pomiar temperatury MMA podczas wykonywania nawierzchni (wg PN-EN 12697-13 oraz pomiar powierzchniowy z wykorzystaniem kamery termowizyjnej)</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2.9</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Odporność na działanie wody i mrozu (ITSR)</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3</w:t>
            </w:r>
          </w:p>
        </w:tc>
        <w:tc>
          <w:tcPr>
            <w:tcW w:w="9320"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Warstwa asfaltowa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Ocena wizualna jednorodności powierzchni warstwy</w:t>
            </w:r>
          </w:p>
        </w:tc>
        <w:tc>
          <w:tcPr>
            <w:tcW w:w="2657"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Wg potrzeb na zlecenie Inżyniera</w:t>
            </w: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3.2</w:t>
            </w:r>
          </w:p>
        </w:tc>
        <w:tc>
          <w:tcPr>
            <w:tcW w:w="6663" w:type="dxa"/>
            <w:vAlign w:val="center"/>
          </w:tcPr>
          <w:p w:rsidR="0030001C" w:rsidRPr="0030001C" w:rsidRDefault="0030001C" w:rsidP="0030001C">
            <w:pPr>
              <w:overflowPunct w:val="0"/>
              <w:spacing w:line="276" w:lineRule="auto"/>
              <w:ind w:right="-108"/>
              <w:jc w:val="both"/>
              <w:textAlignment w:val="baseline"/>
              <w:rPr>
                <w:rFonts w:ascii="Times New Roman" w:hAnsi="Times New Roman" w:cs="Times New Roman"/>
                <w:sz w:val="22"/>
                <w:szCs w:val="22"/>
              </w:rPr>
            </w:pPr>
            <w:r w:rsidRPr="0030001C">
              <w:rPr>
                <w:rFonts w:ascii="Times New Roman" w:hAnsi="Times New Roman" w:cs="Times New Roman"/>
                <w:sz w:val="22"/>
                <w:szCs w:val="22"/>
              </w:rPr>
              <w:t>Ocena wizualna jakości wykonania połączeń technologicznych.</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3.3</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Wskaźnik zagęszczenia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3.4</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Grubość warstwy</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3.5</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Zawartość wolnych przestrzeni w warstwie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3.6</w:t>
            </w:r>
          </w:p>
        </w:tc>
        <w:tc>
          <w:tcPr>
            <w:tcW w:w="6663"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Oznaczenie wytrzymałości na ścinanie połączeń międzywarstwowych</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3.7</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Odporność na deformacje trwałe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3.8</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Spadki poprzeczne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3.9</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Równość podłużna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3.10</w:t>
            </w:r>
          </w:p>
        </w:tc>
        <w:tc>
          <w:tcPr>
            <w:tcW w:w="666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Równość poprzeczna</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3.11</w:t>
            </w:r>
          </w:p>
        </w:tc>
        <w:tc>
          <w:tcPr>
            <w:tcW w:w="6663"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Szerokość warstwy i rzędne wysokościowe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r w:rsidR="0030001C" w:rsidRPr="0030001C" w:rsidTr="00835A23">
        <w:tc>
          <w:tcPr>
            <w:tcW w:w="567"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3.12</w:t>
            </w:r>
          </w:p>
        </w:tc>
        <w:tc>
          <w:tcPr>
            <w:tcW w:w="6663" w:type="dxa"/>
            <w:vAlign w:val="center"/>
          </w:tcPr>
          <w:p w:rsidR="0030001C" w:rsidRPr="0030001C" w:rsidRDefault="0030001C" w:rsidP="0030001C">
            <w:pPr>
              <w:overflowPunct w:val="0"/>
              <w:spacing w:line="276" w:lineRule="auto"/>
              <w:jc w:val="both"/>
              <w:textAlignment w:val="baseline"/>
              <w:rPr>
                <w:rFonts w:ascii="Times New Roman" w:hAnsi="Times New Roman" w:cs="Times New Roman"/>
                <w:sz w:val="22"/>
                <w:szCs w:val="22"/>
              </w:rPr>
            </w:pPr>
            <w:r w:rsidRPr="0030001C">
              <w:rPr>
                <w:rFonts w:ascii="Times New Roman" w:hAnsi="Times New Roman" w:cs="Times New Roman"/>
                <w:sz w:val="22"/>
                <w:szCs w:val="22"/>
              </w:rPr>
              <w:t>Właściwości przeciwpoślizgowe</w:t>
            </w:r>
          </w:p>
        </w:tc>
        <w:tc>
          <w:tcPr>
            <w:tcW w:w="2657"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r>
    </w:tbl>
    <w:p w:rsidR="0030001C" w:rsidRPr="0030001C" w:rsidRDefault="0030001C" w:rsidP="0030001C">
      <w:pPr>
        <w:pStyle w:val="Tekstpodstawowy"/>
        <w:spacing w:line="276" w:lineRule="auto"/>
        <w:rPr>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30001C" w:rsidRPr="0030001C" w:rsidRDefault="0030001C" w:rsidP="0030001C">
      <w:pPr>
        <w:pStyle w:val="Tekstpodstawowy"/>
        <w:spacing w:line="276" w:lineRule="auto"/>
        <w:rPr>
          <w:sz w:val="22"/>
          <w:szCs w:val="22"/>
        </w:rPr>
      </w:pPr>
      <w:r w:rsidRPr="0030001C">
        <w:rPr>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30001C" w:rsidRPr="0030001C" w:rsidRDefault="0030001C" w:rsidP="0030001C">
      <w:pPr>
        <w:pStyle w:val="Tekstpodstawowy"/>
        <w:spacing w:line="276" w:lineRule="auto"/>
        <w:rPr>
          <w:sz w:val="22"/>
          <w:szCs w:val="22"/>
        </w:rPr>
      </w:pPr>
      <w:r w:rsidRPr="0030001C">
        <w:rPr>
          <w:sz w:val="22"/>
          <w:szCs w:val="22"/>
        </w:rPr>
        <w:t>Na wniosek Inżyniera mogą zostać wykonane również inne badania właściwości mieszanki wymienione w tablicy 1</w:t>
      </w:r>
      <w:r w:rsidR="00BB2392">
        <w:rPr>
          <w:sz w:val="22"/>
          <w:szCs w:val="22"/>
        </w:rPr>
        <w:t>1</w:t>
      </w:r>
      <w:r w:rsidRPr="0030001C">
        <w:rPr>
          <w:sz w:val="22"/>
          <w:szCs w:val="22"/>
        </w:rPr>
        <w:t>.</w:t>
      </w:r>
    </w:p>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6.2.2.1. Właściwości lepiszcza odzyskanego</w:t>
      </w:r>
    </w:p>
    <w:p w:rsidR="00D4298B" w:rsidRPr="0030001C" w:rsidRDefault="00D4298B" w:rsidP="0030001C">
      <w:pPr>
        <w:pStyle w:val="Tekstpodstawowy"/>
        <w:spacing w:line="276" w:lineRule="auto"/>
        <w:rPr>
          <w:sz w:val="22"/>
          <w:szCs w:val="22"/>
        </w:rPr>
      </w:pPr>
    </w:p>
    <w:p w:rsidR="0030001C" w:rsidRPr="0030001C" w:rsidRDefault="0030001C" w:rsidP="00D4298B">
      <w:pPr>
        <w:spacing w:line="276" w:lineRule="auto"/>
        <w:ind w:firstLine="708"/>
        <w:jc w:val="both"/>
        <w:rPr>
          <w:rFonts w:ascii="Times New Roman" w:hAnsi="Times New Roman" w:cs="Times New Roman"/>
          <w:sz w:val="22"/>
          <w:szCs w:val="22"/>
        </w:rPr>
      </w:pPr>
      <w:r w:rsidRPr="0030001C">
        <w:rPr>
          <w:rFonts w:ascii="Times New Roman" w:hAnsi="Times New Roman" w:cs="Times New Roman"/>
          <w:sz w:val="22"/>
          <w:szCs w:val="22"/>
        </w:rPr>
        <w:t xml:space="preserve">Temperatura mięknienia lepiszcza wyekstrahowanego z mieszanki mineralno-asfaltowej nie </w:t>
      </w:r>
      <w:r w:rsidRPr="0030001C">
        <w:rPr>
          <w:rFonts w:ascii="Times New Roman" w:hAnsi="Times New Roman" w:cs="Times New Roman"/>
          <w:sz w:val="22"/>
          <w:szCs w:val="22"/>
        </w:rPr>
        <w:lastRenderedPageBreak/>
        <w:t>powinna przekroczyć wartości dopuszczalnych:</w:t>
      </w: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dla polimeroasfaltu PBM 45/80-65</w:t>
      </w:r>
      <w:r w:rsidRPr="0030001C">
        <w:rPr>
          <w:rFonts w:ascii="Times New Roman" w:hAnsi="Times New Roman" w:cs="Times New Roman"/>
          <w:sz w:val="22"/>
          <w:szCs w:val="22"/>
        </w:rPr>
        <w:tab/>
      </w:r>
      <w:r w:rsidRPr="0030001C">
        <w:rPr>
          <w:rFonts w:ascii="Times New Roman" w:hAnsi="Times New Roman" w:cs="Times New Roman"/>
          <w:sz w:val="22"/>
          <w:szCs w:val="22"/>
        </w:rPr>
        <w:tab/>
        <w:t>80</w:t>
      </w:r>
      <w:r w:rsidRPr="0030001C">
        <w:rPr>
          <w:rFonts w:ascii="Times New Roman" w:hAnsi="Times New Roman" w:cs="Times New Roman"/>
          <w:sz w:val="22"/>
          <w:szCs w:val="22"/>
          <w:vertAlign w:val="superscript"/>
        </w:rPr>
        <w:t>o</w:t>
      </w:r>
      <w:r w:rsidRPr="0030001C">
        <w:rPr>
          <w:rFonts w:ascii="Times New Roman" w:hAnsi="Times New Roman" w:cs="Times New Roman"/>
          <w:sz w:val="22"/>
          <w:szCs w:val="22"/>
        </w:rPr>
        <w:t>C</w:t>
      </w:r>
      <w:r w:rsidR="00FF6D17">
        <w:rPr>
          <w:rFonts w:ascii="Times New Roman" w:hAnsi="Times New Roman" w:cs="Times New Roman"/>
          <w:sz w:val="22"/>
          <w:szCs w:val="22"/>
        </w:rPr>
        <w:t>.</w:t>
      </w:r>
    </w:p>
    <w:p w:rsidR="0030001C" w:rsidRPr="0030001C" w:rsidRDefault="0030001C" w:rsidP="0030001C">
      <w:pPr>
        <w:pStyle w:val="Tekstpodstawowy"/>
        <w:spacing w:line="276" w:lineRule="auto"/>
        <w:rPr>
          <w:b/>
          <w:sz w:val="22"/>
          <w:szCs w:val="22"/>
        </w:rPr>
      </w:pPr>
    </w:p>
    <w:p w:rsidR="0030001C" w:rsidRDefault="0030001C" w:rsidP="0030001C">
      <w:pPr>
        <w:pStyle w:val="Tekstpodstawowy"/>
        <w:spacing w:line="276" w:lineRule="auto"/>
        <w:rPr>
          <w:b/>
          <w:sz w:val="22"/>
          <w:szCs w:val="22"/>
        </w:rPr>
      </w:pPr>
      <w:r w:rsidRPr="0030001C">
        <w:rPr>
          <w:b/>
          <w:sz w:val="22"/>
          <w:szCs w:val="22"/>
        </w:rPr>
        <w:t>6.2.2.2. Zawartość polimeroasfaltu</w:t>
      </w:r>
    </w:p>
    <w:p w:rsidR="00D4298B" w:rsidRPr="0030001C" w:rsidRDefault="00D4298B" w:rsidP="0030001C">
      <w:pPr>
        <w:pStyle w:val="Tekstpodstawowy"/>
        <w:spacing w:line="276" w:lineRule="auto"/>
        <w:rPr>
          <w:b/>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Badanie polega na wykonaniu ekstrakcji polimeroasfaltu, zgodnie PN-EN 12697-1, z próbki BA pobranej z mieszanki z mieszanki mineralno-asfaltowej. Zawartość rozpuszczalnego lepiszcza z każdej pobranej próbki nie może odbiegać od wartości projektowanej, z uwzględnieniem dopuszczalnych odchyłek z tabeli poniżej.</w:t>
      </w:r>
    </w:p>
    <w:p w:rsidR="0030001C" w:rsidRPr="0030001C" w:rsidRDefault="0030001C" w:rsidP="0030001C">
      <w:pPr>
        <w:pStyle w:val="Tekstpodstawowy"/>
        <w:spacing w:line="276" w:lineRule="auto"/>
        <w:rPr>
          <w:i/>
          <w:sz w:val="22"/>
          <w:szCs w:val="22"/>
        </w:rPr>
      </w:pPr>
      <w:r w:rsidRPr="0030001C">
        <w:rPr>
          <w:i/>
          <w:sz w:val="22"/>
          <w:szCs w:val="22"/>
        </w:rPr>
        <w:t>Dopuszczalne odchyłki dotyczące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18"/>
        <w:gridCol w:w="2329"/>
        <w:gridCol w:w="2314"/>
      </w:tblGrid>
      <w:tr w:rsidR="0030001C" w:rsidRPr="0030001C" w:rsidTr="00835A23">
        <w:tc>
          <w:tcPr>
            <w:tcW w:w="2409"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mieszanki</w:t>
            </w:r>
          </w:p>
        </w:tc>
        <w:tc>
          <w:tcPr>
            <w:tcW w:w="7229" w:type="dxa"/>
            <w:gridSpan w:val="3"/>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Odchyłki od wartości projektowanej</w:t>
            </w:r>
          </w:p>
        </w:tc>
      </w:tr>
      <w:tr w:rsidR="0030001C" w:rsidRPr="0030001C" w:rsidTr="00835A23">
        <w:tc>
          <w:tcPr>
            <w:tcW w:w="2409"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c>
          <w:tcPr>
            <w:tcW w:w="2409"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Bez potrąceń</w:t>
            </w:r>
          </w:p>
        </w:tc>
        <w:tc>
          <w:tcPr>
            <w:tcW w:w="241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Stosuje się potrącenia</w:t>
            </w:r>
          </w:p>
        </w:tc>
        <w:tc>
          <w:tcPr>
            <w:tcW w:w="241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Nie do odbioru</w:t>
            </w:r>
          </w:p>
        </w:tc>
      </w:tr>
      <w:tr w:rsidR="0030001C" w:rsidRPr="0030001C" w:rsidTr="00835A23">
        <w:tc>
          <w:tcPr>
            <w:tcW w:w="2409"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SMA</w:t>
            </w:r>
          </w:p>
        </w:tc>
        <w:tc>
          <w:tcPr>
            <w:tcW w:w="2409"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0,3</w:t>
            </w:r>
          </w:p>
        </w:tc>
        <w:tc>
          <w:tcPr>
            <w:tcW w:w="241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0,4 ÷  ±0,5</w:t>
            </w:r>
          </w:p>
        </w:tc>
        <w:tc>
          <w:tcPr>
            <w:tcW w:w="2410"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0,6</w:t>
            </w:r>
          </w:p>
        </w:tc>
      </w:tr>
    </w:tbl>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6.2.2.3. Uziarnienie mieszanki mineralnej</w:t>
      </w:r>
    </w:p>
    <w:p w:rsidR="00D4298B" w:rsidRPr="0030001C" w:rsidRDefault="00D4298B" w:rsidP="0030001C">
      <w:pPr>
        <w:pStyle w:val="Tekstpodstawowy"/>
        <w:spacing w:line="276" w:lineRule="auto"/>
        <w:rPr>
          <w:b/>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Po wykonaniu ekstrakcji lepiszcza należy przeprowadzić kontrolę uziarnienia mieszanki kruszywa mineralnego. Uziarnienie każdej próbki pobranej z luźnej mieszanki mineralno-asfaltowej nie może odbiegać od wartości projektowanych z uwzględnieniem dopuszczalnych odchyłek podanych poniżej:</w:t>
      </w:r>
    </w:p>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i/>
          <w:sz w:val="22"/>
          <w:szCs w:val="22"/>
        </w:rPr>
      </w:pPr>
      <w:r w:rsidRPr="0030001C">
        <w:rPr>
          <w:rFonts w:ascii="Times New Roman" w:hAnsi="Times New Roman" w:cs="Times New Roman"/>
          <w:i/>
          <w:sz w:val="22"/>
          <w:szCs w:val="22"/>
        </w:rPr>
        <w:t>Dopuszczalne odchyłki dotyczące zawartości kruszywa o wymiarze &lt;0,063mm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30001C" w:rsidRPr="0030001C" w:rsidTr="00835A23">
        <w:tc>
          <w:tcPr>
            <w:tcW w:w="321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mieszanki</w:t>
            </w:r>
          </w:p>
        </w:tc>
        <w:tc>
          <w:tcPr>
            <w:tcW w:w="6426"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Odchyłki od wartości projektowanej</w:t>
            </w:r>
          </w:p>
        </w:tc>
      </w:tr>
      <w:tr w:rsidR="0030001C" w:rsidRPr="0030001C" w:rsidTr="00835A23">
        <w:tc>
          <w:tcPr>
            <w:tcW w:w="321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Bez potrąceń</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Stosuje się potrącenia</w:t>
            </w:r>
          </w:p>
        </w:tc>
      </w:tr>
      <w:tr w:rsidR="0030001C" w:rsidRPr="0030001C" w:rsidTr="00835A23">
        <w:tc>
          <w:tcPr>
            <w:tcW w:w="321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SMA</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1,5</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±1,6 ÷ ±3,0</w:t>
            </w:r>
          </w:p>
        </w:tc>
      </w:tr>
    </w:tbl>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i/>
          <w:sz w:val="22"/>
          <w:szCs w:val="22"/>
        </w:rPr>
      </w:pPr>
      <w:r w:rsidRPr="0030001C">
        <w:rPr>
          <w:rFonts w:ascii="Times New Roman" w:hAnsi="Times New Roman" w:cs="Times New Roman"/>
          <w:i/>
          <w:sz w:val="22"/>
          <w:szCs w:val="22"/>
        </w:rPr>
        <w:t>Dopuszczalne odchyłki dotyczące zawartości kruszywa o wymiarze &lt;0,125mm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30001C" w:rsidRPr="0030001C" w:rsidTr="00835A23">
        <w:tc>
          <w:tcPr>
            <w:tcW w:w="321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mieszanki</w:t>
            </w:r>
          </w:p>
        </w:tc>
        <w:tc>
          <w:tcPr>
            <w:tcW w:w="6426"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Odchyłki od wartości projektowanej</w:t>
            </w:r>
          </w:p>
        </w:tc>
      </w:tr>
      <w:tr w:rsidR="0030001C" w:rsidRPr="0030001C" w:rsidTr="00835A23">
        <w:tc>
          <w:tcPr>
            <w:tcW w:w="321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Bez potrąceń</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Stosuje się potrącenia</w:t>
            </w:r>
          </w:p>
        </w:tc>
      </w:tr>
      <w:tr w:rsidR="0030001C" w:rsidRPr="0030001C" w:rsidTr="00835A23">
        <w:tc>
          <w:tcPr>
            <w:tcW w:w="321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SMA</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2</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±3 ÷ ±4</w:t>
            </w:r>
          </w:p>
        </w:tc>
      </w:tr>
    </w:tbl>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i/>
          <w:sz w:val="22"/>
          <w:szCs w:val="22"/>
        </w:rPr>
      </w:pPr>
      <w:r w:rsidRPr="0030001C">
        <w:rPr>
          <w:rFonts w:ascii="Times New Roman" w:hAnsi="Times New Roman" w:cs="Times New Roman"/>
          <w:i/>
          <w:sz w:val="22"/>
          <w:szCs w:val="22"/>
        </w:rPr>
        <w:t>Dopuszczalne odchyłki dotyczące zawartości kruszywa drobnego o wymiarze &lt; 2,0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30001C" w:rsidRPr="0030001C" w:rsidTr="00835A23">
        <w:tc>
          <w:tcPr>
            <w:tcW w:w="321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mieszanki</w:t>
            </w:r>
          </w:p>
        </w:tc>
        <w:tc>
          <w:tcPr>
            <w:tcW w:w="6426"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Odchyłki od wartości projektowanej</w:t>
            </w:r>
          </w:p>
        </w:tc>
      </w:tr>
      <w:tr w:rsidR="0030001C" w:rsidRPr="0030001C" w:rsidTr="00835A23">
        <w:tc>
          <w:tcPr>
            <w:tcW w:w="321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Bez potrąceń</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Stosuje się potrącenia</w:t>
            </w:r>
          </w:p>
        </w:tc>
      </w:tr>
      <w:tr w:rsidR="0030001C" w:rsidRPr="0030001C" w:rsidTr="00835A23">
        <w:tc>
          <w:tcPr>
            <w:tcW w:w="321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SMA</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3</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±4 ÷ ±6</w:t>
            </w:r>
          </w:p>
        </w:tc>
      </w:tr>
    </w:tbl>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i/>
          <w:sz w:val="22"/>
          <w:szCs w:val="22"/>
        </w:rPr>
      </w:pPr>
      <w:r w:rsidRPr="0030001C">
        <w:rPr>
          <w:rFonts w:ascii="Times New Roman" w:hAnsi="Times New Roman" w:cs="Times New Roman"/>
          <w:i/>
          <w:sz w:val="22"/>
          <w:szCs w:val="22"/>
        </w:rPr>
        <w:t>Dopuszczalne odchyłki dotyczące zawartości kruszywa grubego o wymiarze &lt; D/2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30001C" w:rsidRPr="0030001C" w:rsidTr="00835A23">
        <w:tc>
          <w:tcPr>
            <w:tcW w:w="321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mieszanki</w:t>
            </w:r>
          </w:p>
        </w:tc>
        <w:tc>
          <w:tcPr>
            <w:tcW w:w="6426"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Odchyłki od wartości projektowanej</w:t>
            </w:r>
          </w:p>
        </w:tc>
      </w:tr>
      <w:tr w:rsidR="0030001C" w:rsidRPr="0030001C" w:rsidTr="00835A23">
        <w:tc>
          <w:tcPr>
            <w:tcW w:w="321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Bez potrąceń</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Stosuje się potrącenia</w:t>
            </w:r>
          </w:p>
        </w:tc>
      </w:tr>
      <w:tr w:rsidR="0030001C" w:rsidRPr="0030001C" w:rsidTr="00835A23">
        <w:tc>
          <w:tcPr>
            <w:tcW w:w="321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SMA</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3</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±4 ÷ ±6</w:t>
            </w:r>
          </w:p>
        </w:tc>
      </w:tr>
    </w:tbl>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i/>
          <w:sz w:val="22"/>
          <w:szCs w:val="22"/>
        </w:rPr>
      </w:pPr>
      <w:r w:rsidRPr="0030001C">
        <w:rPr>
          <w:rFonts w:ascii="Times New Roman" w:hAnsi="Times New Roman" w:cs="Times New Roman"/>
          <w:i/>
          <w:sz w:val="22"/>
          <w:szCs w:val="22"/>
        </w:rPr>
        <w:t>Dopuszczalne odchyłki dotyczące zawartości kruszywa grubego o wymiarze &lt; D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30001C" w:rsidRPr="0030001C" w:rsidTr="00835A23">
        <w:tc>
          <w:tcPr>
            <w:tcW w:w="3212" w:type="dxa"/>
            <w:vMerge w:val="restart"/>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Rodzaj mieszanki</w:t>
            </w:r>
          </w:p>
        </w:tc>
        <w:tc>
          <w:tcPr>
            <w:tcW w:w="6426" w:type="dxa"/>
            <w:gridSpan w:val="2"/>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Odchyłki od wartości projektowanej</w:t>
            </w:r>
          </w:p>
        </w:tc>
      </w:tr>
      <w:tr w:rsidR="0030001C" w:rsidRPr="0030001C" w:rsidTr="00835A23">
        <w:tc>
          <w:tcPr>
            <w:tcW w:w="3212" w:type="dxa"/>
            <w:vMerge/>
            <w:vAlign w:val="center"/>
          </w:tcPr>
          <w:p w:rsidR="0030001C" w:rsidRPr="0030001C" w:rsidRDefault="0030001C" w:rsidP="0030001C">
            <w:pPr>
              <w:spacing w:line="276" w:lineRule="auto"/>
              <w:jc w:val="both"/>
              <w:rPr>
                <w:rFonts w:ascii="Times New Roman" w:hAnsi="Times New Roman" w:cs="Times New Roman"/>
                <w:sz w:val="22"/>
                <w:szCs w:val="22"/>
              </w:rPr>
            </w:pP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Bez potrąceń</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Stosuje się potrącenia</w:t>
            </w:r>
          </w:p>
        </w:tc>
      </w:tr>
      <w:tr w:rsidR="0030001C" w:rsidRPr="0030001C" w:rsidTr="00835A23">
        <w:tc>
          <w:tcPr>
            <w:tcW w:w="3212"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SMA</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 3</w:t>
            </w:r>
          </w:p>
        </w:tc>
        <w:tc>
          <w:tcPr>
            <w:tcW w:w="3213" w:type="dxa"/>
            <w:vAlign w:val="center"/>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±4 ÷ ±6</w:t>
            </w:r>
          </w:p>
        </w:tc>
      </w:tr>
    </w:tbl>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pStyle w:val="Tekstpodstawowy"/>
        <w:spacing w:line="276" w:lineRule="auto"/>
        <w:rPr>
          <w:sz w:val="22"/>
          <w:szCs w:val="22"/>
        </w:rPr>
      </w:pPr>
      <w:r w:rsidRPr="0030001C">
        <w:rPr>
          <w:sz w:val="22"/>
          <w:szCs w:val="22"/>
        </w:rPr>
        <w:t>UWAGA!</w:t>
      </w:r>
    </w:p>
    <w:p w:rsidR="0030001C" w:rsidRPr="0030001C" w:rsidRDefault="0030001C" w:rsidP="0030001C">
      <w:pPr>
        <w:pStyle w:val="Tekstpodstawowy"/>
        <w:spacing w:line="276" w:lineRule="auto"/>
        <w:rPr>
          <w:sz w:val="22"/>
          <w:szCs w:val="22"/>
        </w:rPr>
      </w:pPr>
      <w:r w:rsidRPr="0030001C">
        <w:rPr>
          <w:sz w:val="22"/>
          <w:szCs w:val="22"/>
        </w:rPr>
        <w:lastRenderedPageBreak/>
        <w:t>Po przekroczeniu odchyłek dopuszczalnych Wykonawca przedstawi program naprawczy lub usunie warstwy niewłaściwie wykonane. Potrącenia na nieprawidłowa zawartość asfaltu oblicza się na podstawie następującego wzoru:</w:t>
      </w:r>
    </w:p>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sz w:val="22"/>
          <w:szCs w:val="22"/>
        </w:rPr>
      </w:pPr>
      <w:r w:rsidRPr="0030001C">
        <w:rPr>
          <w:sz w:val="22"/>
          <w:szCs w:val="22"/>
        </w:rPr>
        <w:t>P=A*p</w:t>
      </w:r>
      <w:r w:rsidRPr="0030001C">
        <w:rPr>
          <w:sz w:val="22"/>
          <w:szCs w:val="22"/>
          <w:vertAlign w:val="subscript"/>
        </w:rPr>
        <w:t>a</w:t>
      </w:r>
      <w:r w:rsidRPr="0030001C">
        <w:rPr>
          <w:sz w:val="22"/>
          <w:szCs w:val="22"/>
        </w:rPr>
        <w:t>*c</w:t>
      </w:r>
      <w:r w:rsidRPr="0030001C">
        <w:rPr>
          <w:sz w:val="22"/>
          <w:szCs w:val="22"/>
          <w:vertAlign w:val="subscript"/>
        </w:rPr>
        <w:t>j</w:t>
      </w:r>
    </w:p>
    <w:p w:rsidR="0030001C" w:rsidRPr="0030001C" w:rsidRDefault="0030001C" w:rsidP="0030001C">
      <w:pPr>
        <w:pStyle w:val="Tekstpodstawowy"/>
        <w:spacing w:line="276" w:lineRule="auto"/>
        <w:rPr>
          <w:sz w:val="22"/>
          <w:szCs w:val="22"/>
        </w:rPr>
      </w:pPr>
      <w:r w:rsidRPr="0030001C">
        <w:rPr>
          <w:sz w:val="22"/>
          <w:szCs w:val="22"/>
        </w:rPr>
        <w:t>Gdzie:</w:t>
      </w:r>
    </w:p>
    <w:p w:rsidR="0030001C" w:rsidRPr="0030001C" w:rsidRDefault="0030001C" w:rsidP="0030001C">
      <w:pPr>
        <w:pStyle w:val="Tekstpodstawowy"/>
        <w:spacing w:line="276" w:lineRule="auto"/>
        <w:rPr>
          <w:sz w:val="22"/>
          <w:szCs w:val="22"/>
        </w:rPr>
      </w:pPr>
      <w:r w:rsidRPr="0030001C">
        <w:rPr>
          <w:sz w:val="22"/>
          <w:szCs w:val="22"/>
        </w:rPr>
        <w:tab/>
        <w:t>A – powierzchnia</w:t>
      </w:r>
    </w:p>
    <w:p w:rsidR="0030001C" w:rsidRPr="0030001C" w:rsidRDefault="0030001C" w:rsidP="0030001C">
      <w:pPr>
        <w:pStyle w:val="Tekstpodstawowy"/>
        <w:spacing w:line="276" w:lineRule="auto"/>
        <w:rPr>
          <w:sz w:val="22"/>
          <w:szCs w:val="22"/>
        </w:rPr>
      </w:pPr>
      <w:r w:rsidRPr="0030001C">
        <w:rPr>
          <w:sz w:val="22"/>
          <w:szCs w:val="22"/>
        </w:rPr>
        <w:tab/>
        <w:t>p</w:t>
      </w:r>
      <w:r w:rsidRPr="0030001C">
        <w:rPr>
          <w:sz w:val="22"/>
          <w:szCs w:val="22"/>
          <w:vertAlign w:val="subscript"/>
        </w:rPr>
        <w:t>a</w:t>
      </w:r>
      <w:r w:rsidRPr="0030001C">
        <w:rPr>
          <w:sz w:val="22"/>
          <w:szCs w:val="22"/>
        </w:rPr>
        <w:t xml:space="preserve"> – współczynnik do obliczania potrąceń za niewłaściwą ilość lepiszcza </w:t>
      </w:r>
    </w:p>
    <w:p w:rsidR="0030001C" w:rsidRPr="0030001C" w:rsidRDefault="0030001C" w:rsidP="0030001C">
      <w:pPr>
        <w:pStyle w:val="Tekstpodstawowy"/>
        <w:spacing w:line="276" w:lineRule="auto"/>
        <w:rPr>
          <w:sz w:val="22"/>
          <w:szCs w:val="22"/>
        </w:rPr>
      </w:pPr>
      <w:r w:rsidRPr="0030001C">
        <w:rPr>
          <w:sz w:val="22"/>
          <w:szCs w:val="22"/>
        </w:rPr>
        <w:tab/>
        <w:t>c</w:t>
      </w:r>
      <w:r w:rsidRPr="0030001C">
        <w:rPr>
          <w:sz w:val="22"/>
          <w:szCs w:val="22"/>
          <w:vertAlign w:val="subscript"/>
        </w:rPr>
        <w:t>j</w:t>
      </w:r>
      <w:r w:rsidRPr="0030001C">
        <w:rPr>
          <w:sz w:val="22"/>
          <w:szCs w:val="22"/>
        </w:rPr>
        <w:t xml:space="preserve"> – cena jednostkowa</w:t>
      </w:r>
    </w:p>
    <w:p w:rsidR="0030001C" w:rsidRPr="0030001C" w:rsidRDefault="0030001C" w:rsidP="0030001C">
      <w:pPr>
        <w:pStyle w:val="Tekstpodstawowy"/>
        <w:spacing w:line="276" w:lineRule="auto"/>
        <w:rPr>
          <w:sz w:val="22"/>
          <w:szCs w:val="22"/>
        </w:rPr>
      </w:pPr>
      <w:r w:rsidRPr="0030001C">
        <w:rPr>
          <w:sz w:val="22"/>
          <w:szCs w:val="22"/>
        </w:rPr>
        <w:tab/>
        <w:t>p – potrącenia</w:t>
      </w:r>
    </w:p>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sz w:val="22"/>
          <w:szCs w:val="22"/>
        </w:rPr>
      </w:pPr>
      <w:r w:rsidRPr="0030001C">
        <w:rPr>
          <w:sz w:val="22"/>
          <w:szCs w:val="22"/>
        </w:rPr>
        <w:t>Współczynnik „pa” do obliczenia potrąceń za niewłaściwą ilość lepiszcza:</w:t>
      </w:r>
    </w:p>
    <w:p w:rsidR="0030001C" w:rsidRPr="0030001C" w:rsidRDefault="0030001C" w:rsidP="0030001C">
      <w:pPr>
        <w:pStyle w:val="Tekstpodstawowy"/>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960"/>
        <w:gridCol w:w="992"/>
      </w:tblGrid>
      <w:tr w:rsidR="00283ED9" w:rsidRPr="0030001C" w:rsidTr="00835A23">
        <w:trPr>
          <w:jc w:val="center"/>
        </w:trPr>
        <w:tc>
          <w:tcPr>
            <w:tcW w:w="2409" w:type="dxa"/>
          </w:tcPr>
          <w:p w:rsidR="00283ED9" w:rsidRPr="0030001C" w:rsidRDefault="00283ED9" w:rsidP="0030001C">
            <w:pPr>
              <w:pStyle w:val="Tekstpodstawowy"/>
              <w:spacing w:line="276" w:lineRule="auto"/>
              <w:rPr>
                <w:sz w:val="22"/>
                <w:szCs w:val="22"/>
              </w:rPr>
            </w:pPr>
            <w:r w:rsidRPr="0030001C">
              <w:rPr>
                <w:sz w:val="22"/>
                <w:szCs w:val="22"/>
              </w:rPr>
              <w:t>Odchylenie od recepty w %</w:t>
            </w:r>
          </w:p>
        </w:tc>
        <w:tc>
          <w:tcPr>
            <w:tcW w:w="960" w:type="dxa"/>
          </w:tcPr>
          <w:p w:rsidR="00283ED9" w:rsidRPr="0030001C" w:rsidRDefault="00283ED9" w:rsidP="0030001C">
            <w:pPr>
              <w:pStyle w:val="Tekstpodstawowy"/>
              <w:spacing w:line="276" w:lineRule="auto"/>
              <w:rPr>
                <w:sz w:val="22"/>
                <w:szCs w:val="22"/>
              </w:rPr>
            </w:pPr>
            <w:r w:rsidRPr="0030001C">
              <w:rPr>
                <w:sz w:val="22"/>
                <w:szCs w:val="22"/>
              </w:rPr>
              <w:t>0,4</w:t>
            </w:r>
          </w:p>
        </w:tc>
        <w:tc>
          <w:tcPr>
            <w:tcW w:w="992" w:type="dxa"/>
          </w:tcPr>
          <w:p w:rsidR="00283ED9" w:rsidRPr="0030001C" w:rsidRDefault="00283ED9" w:rsidP="0030001C">
            <w:pPr>
              <w:pStyle w:val="Tekstpodstawowy"/>
              <w:spacing w:line="276" w:lineRule="auto"/>
              <w:rPr>
                <w:sz w:val="22"/>
                <w:szCs w:val="22"/>
              </w:rPr>
            </w:pPr>
            <w:r w:rsidRPr="0030001C">
              <w:rPr>
                <w:sz w:val="22"/>
                <w:szCs w:val="22"/>
              </w:rPr>
              <w:t>0,5</w:t>
            </w:r>
          </w:p>
        </w:tc>
      </w:tr>
      <w:tr w:rsidR="00283ED9" w:rsidRPr="0030001C" w:rsidTr="00835A23">
        <w:trPr>
          <w:jc w:val="center"/>
        </w:trPr>
        <w:tc>
          <w:tcPr>
            <w:tcW w:w="2409" w:type="dxa"/>
          </w:tcPr>
          <w:p w:rsidR="00283ED9" w:rsidRPr="0030001C" w:rsidRDefault="00283ED9" w:rsidP="0030001C">
            <w:pPr>
              <w:pStyle w:val="Tekstpodstawowy"/>
              <w:spacing w:line="276" w:lineRule="auto"/>
              <w:rPr>
                <w:sz w:val="22"/>
                <w:szCs w:val="22"/>
              </w:rPr>
            </w:pPr>
            <w:r w:rsidRPr="0030001C">
              <w:rPr>
                <w:sz w:val="22"/>
                <w:szCs w:val="22"/>
              </w:rPr>
              <w:t>p</w:t>
            </w:r>
            <w:r w:rsidRPr="0030001C">
              <w:rPr>
                <w:sz w:val="22"/>
                <w:szCs w:val="22"/>
                <w:vertAlign w:val="subscript"/>
              </w:rPr>
              <w:t>a</w:t>
            </w:r>
          </w:p>
        </w:tc>
        <w:tc>
          <w:tcPr>
            <w:tcW w:w="960" w:type="dxa"/>
          </w:tcPr>
          <w:p w:rsidR="00283ED9" w:rsidRPr="0030001C" w:rsidRDefault="00283ED9" w:rsidP="0030001C">
            <w:pPr>
              <w:pStyle w:val="Tekstpodstawowy"/>
              <w:spacing w:line="276" w:lineRule="auto"/>
              <w:rPr>
                <w:sz w:val="22"/>
                <w:szCs w:val="22"/>
              </w:rPr>
            </w:pPr>
            <w:r w:rsidRPr="0030001C">
              <w:rPr>
                <w:sz w:val="22"/>
                <w:szCs w:val="22"/>
              </w:rPr>
              <w:t>0,08</w:t>
            </w:r>
          </w:p>
        </w:tc>
        <w:tc>
          <w:tcPr>
            <w:tcW w:w="992" w:type="dxa"/>
          </w:tcPr>
          <w:p w:rsidR="00283ED9" w:rsidRPr="0030001C" w:rsidRDefault="00283ED9" w:rsidP="0030001C">
            <w:pPr>
              <w:pStyle w:val="Tekstpodstawowy"/>
              <w:spacing w:line="276" w:lineRule="auto"/>
              <w:rPr>
                <w:sz w:val="22"/>
                <w:szCs w:val="22"/>
              </w:rPr>
            </w:pPr>
            <w:r w:rsidRPr="0030001C">
              <w:rPr>
                <w:sz w:val="22"/>
                <w:szCs w:val="22"/>
              </w:rPr>
              <w:t>0,16</w:t>
            </w:r>
          </w:p>
        </w:tc>
      </w:tr>
    </w:tbl>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sz w:val="22"/>
          <w:szCs w:val="22"/>
        </w:rPr>
      </w:pPr>
      <w:r w:rsidRPr="0030001C">
        <w:rPr>
          <w:sz w:val="22"/>
          <w:szCs w:val="22"/>
        </w:rPr>
        <w:t>Potrącenia na nieprawidłową zawartość kruszyw w mieszance mineralno-asfaltowej oblicza się:</w:t>
      </w:r>
    </w:p>
    <w:p w:rsidR="0030001C" w:rsidRPr="0030001C" w:rsidRDefault="0030001C" w:rsidP="0030001C">
      <w:pPr>
        <w:pStyle w:val="Tekstpodstawowy"/>
        <w:spacing w:line="276" w:lineRule="auto"/>
        <w:rPr>
          <w:sz w:val="22"/>
          <w:szCs w:val="22"/>
        </w:rPr>
      </w:pPr>
      <w:r w:rsidRPr="0030001C">
        <w:rPr>
          <w:sz w:val="22"/>
          <w:szCs w:val="22"/>
        </w:rPr>
        <w:t xml:space="preserve"> </w:t>
      </w:r>
    </w:p>
    <w:p w:rsidR="0030001C" w:rsidRPr="0030001C" w:rsidRDefault="0030001C" w:rsidP="0030001C">
      <w:pPr>
        <w:pStyle w:val="Tekstpodstawowy"/>
        <w:spacing w:line="276" w:lineRule="auto"/>
        <w:rPr>
          <w:sz w:val="22"/>
          <w:szCs w:val="22"/>
        </w:rPr>
      </w:pPr>
      <w:r w:rsidRPr="0030001C">
        <w:rPr>
          <w:sz w:val="22"/>
          <w:szCs w:val="22"/>
        </w:rPr>
        <w:t>P=A*p</w:t>
      </w:r>
      <w:r w:rsidRPr="0030001C">
        <w:rPr>
          <w:sz w:val="22"/>
          <w:szCs w:val="22"/>
          <w:vertAlign w:val="subscript"/>
        </w:rPr>
        <w:t>ż(w)</w:t>
      </w:r>
      <w:r w:rsidRPr="0030001C">
        <w:rPr>
          <w:sz w:val="22"/>
          <w:szCs w:val="22"/>
        </w:rPr>
        <w:t>*c</w:t>
      </w:r>
      <w:r w:rsidRPr="0030001C">
        <w:rPr>
          <w:sz w:val="22"/>
          <w:szCs w:val="22"/>
          <w:vertAlign w:val="subscript"/>
        </w:rPr>
        <w:t>j</w:t>
      </w:r>
      <w:r w:rsidRPr="0030001C">
        <w:rPr>
          <w:sz w:val="22"/>
          <w:szCs w:val="22"/>
        </w:rPr>
        <w:t>*r</w:t>
      </w:r>
    </w:p>
    <w:p w:rsidR="0030001C" w:rsidRPr="0030001C" w:rsidRDefault="0030001C" w:rsidP="0030001C">
      <w:pPr>
        <w:pStyle w:val="Tekstpodstawowy"/>
        <w:spacing w:line="276" w:lineRule="auto"/>
        <w:rPr>
          <w:sz w:val="22"/>
          <w:szCs w:val="22"/>
        </w:rPr>
      </w:pPr>
      <w:r w:rsidRPr="0030001C">
        <w:rPr>
          <w:sz w:val="22"/>
          <w:szCs w:val="22"/>
        </w:rPr>
        <w:t>Gdzie:</w:t>
      </w:r>
    </w:p>
    <w:p w:rsidR="0030001C" w:rsidRPr="0030001C" w:rsidRDefault="0030001C" w:rsidP="0030001C">
      <w:pPr>
        <w:pStyle w:val="Tekstpodstawowy"/>
        <w:spacing w:line="276" w:lineRule="auto"/>
        <w:rPr>
          <w:sz w:val="22"/>
          <w:szCs w:val="22"/>
        </w:rPr>
      </w:pPr>
      <w:r w:rsidRPr="0030001C">
        <w:rPr>
          <w:sz w:val="22"/>
          <w:szCs w:val="22"/>
        </w:rPr>
        <w:tab/>
        <w:t>A –   powierzchnia</w:t>
      </w:r>
    </w:p>
    <w:p w:rsidR="0030001C" w:rsidRPr="0030001C" w:rsidRDefault="0030001C" w:rsidP="0030001C">
      <w:pPr>
        <w:pStyle w:val="Tekstpodstawowy"/>
        <w:spacing w:line="276" w:lineRule="auto"/>
        <w:ind w:left="1276" w:hanging="1134"/>
        <w:rPr>
          <w:sz w:val="22"/>
          <w:szCs w:val="22"/>
        </w:rPr>
      </w:pPr>
      <w:r w:rsidRPr="0030001C">
        <w:rPr>
          <w:sz w:val="22"/>
          <w:szCs w:val="22"/>
        </w:rPr>
        <w:t xml:space="preserve">           p</w:t>
      </w:r>
      <w:r w:rsidRPr="0030001C">
        <w:rPr>
          <w:sz w:val="22"/>
          <w:szCs w:val="22"/>
          <w:vertAlign w:val="subscript"/>
        </w:rPr>
        <w:t>ż</w:t>
      </w:r>
      <w:r w:rsidRPr="0030001C">
        <w:rPr>
          <w:sz w:val="22"/>
          <w:szCs w:val="22"/>
        </w:rPr>
        <w:t xml:space="preserve"> – współczynnik do obliczania potrąceń za niewłaściwą ilość kruszywa grubego o wymiarze                         &gt;  2 mm</w:t>
      </w:r>
    </w:p>
    <w:p w:rsidR="0030001C" w:rsidRPr="0030001C" w:rsidRDefault="0030001C" w:rsidP="0030001C">
      <w:pPr>
        <w:pStyle w:val="Tekstpodstawowy"/>
        <w:spacing w:line="276" w:lineRule="auto"/>
        <w:ind w:left="1276" w:hanging="1276"/>
        <w:rPr>
          <w:sz w:val="22"/>
          <w:szCs w:val="22"/>
        </w:rPr>
      </w:pPr>
      <w:r w:rsidRPr="0030001C">
        <w:rPr>
          <w:sz w:val="22"/>
          <w:szCs w:val="22"/>
        </w:rPr>
        <w:t xml:space="preserve">             p</w:t>
      </w:r>
      <w:r w:rsidRPr="0030001C">
        <w:rPr>
          <w:sz w:val="22"/>
          <w:szCs w:val="22"/>
          <w:vertAlign w:val="subscript"/>
        </w:rPr>
        <w:t>w</w:t>
      </w:r>
      <w:r w:rsidRPr="0030001C">
        <w:rPr>
          <w:sz w:val="22"/>
          <w:szCs w:val="22"/>
        </w:rPr>
        <w:t xml:space="preserve"> – współczynnik do obliczania potrąceń za niewłaściwą ilość kruszywa drobnego o wymiarze   &lt; 2 mm</w:t>
      </w:r>
    </w:p>
    <w:p w:rsidR="0030001C" w:rsidRPr="0030001C" w:rsidRDefault="0030001C" w:rsidP="0030001C">
      <w:pPr>
        <w:pStyle w:val="Tekstpodstawowy"/>
        <w:spacing w:line="276" w:lineRule="auto"/>
        <w:rPr>
          <w:sz w:val="22"/>
          <w:szCs w:val="22"/>
        </w:rPr>
      </w:pPr>
      <w:r w:rsidRPr="0030001C">
        <w:rPr>
          <w:sz w:val="22"/>
          <w:szCs w:val="22"/>
        </w:rPr>
        <w:tab/>
        <w:t>c</w:t>
      </w:r>
      <w:r w:rsidRPr="0030001C">
        <w:rPr>
          <w:sz w:val="22"/>
          <w:szCs w:val="22"/>
          <w:vertAlign w:val="subscript"/>
        </w:rPr>
        <w:t>j</w:t>
      </w:r>
      <w:r w:rsidRPr="0030001C">
        <w:rPr>
          <w:sz w:val="22"/>
          <w:szCs w:val="22"/>
        </w:rPr>
        <w:t xml:space="preserve"> – cena jednostkowa</w:t>
      </w:r>
    </w:p>
    <w:p w:rsidR="0030001C" w:rsidRPr="0030001C" w:rsidRDefault="0030001C" w:rsidP="0030001C">
      <w:pPr>
        <w:pStyle w:val="Tekstpodstawowy"/>
        <w:spacing w:line="276" w:lineRule="auto"/>
        <w:rPr>
          <w:sz w:val="22"/>
          <w:szCs w:val="22"/>
        </w:rPr>
      </w:pPr>
      <w:r w:rsidRPr="0030001C">
        <w:rPr>
          <w:sz w:val="22"/>
          <w:szCs w:val="22"/>
        </w:rPr>
        <w:tab/>
        <w:t>p – potrącenia</w:t>
      </w:r>
    </w:p>
    <w:p w:rsidR="0030001C" w:rsidRPr="0030001C" w:rsidRDefault="0030001C" w:rsidP="0030001C">
      <w:pPr>
        <w:pStyle w:val="Tekstpodstawowy"/>
        <w:spacing w:line="276" w:lineRule="auto"/>
        <w:rPr>
          <w:sz w:val="22"/>
          <w:szCs w:val="22"/>
        </w:rPr>
      </w:pPr>
      <w:r w:rsidRPr="0030001C">
        <w:rPr>
          <w:sz w:val="22"/>
          <w:szCs w:val="22"/>
        </w:rPr>
        <w:tab/>
        <w:t>r – udział procentowy ziaren w recepcie</w:t>
      </w:r>
    </w:p>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i/>
          <w:sz w:val="22"/>
          <w:szCs w:val="22"/>
        </w:rPr>
      </w:pPr>
      <w:r w:rsidRPr="0030001C">
        <w:rPr>
          <w:i/>
          <w:sz w:val="22"/>
          <w:szCs w:val="22"/>
        </w:rPr>
        <w:t>Współczynnik „p</w:t>
      </w:r>
      <w:r w:rsidRPr="0030001C">
        <w:rPr>
          <w:i/>
          <w:sz w:val="22"/>
          <w:szCs w:val="22"/>
          <w:vertAlign w:val="subscript"/>
        </w:rPr>
        <w:t>w</w:t>
      </w:r>
      <w:r w:rsidRPr="0030001C">
        <w:rPr>
          <w:i/>
          <w:sz w:val="22"/>
          <w:szCs w:val="22"/>
        </w:rPr>
        <w:t>” do obliczenia potrąceń za niewłaściwą ilość kruszywa o wymiarze &lt; 0,063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sz w:val="22"/>
                <w:szCs w:val="22"/>
              </w:rPr>
              <w:t>Odchylenie od recepty w %</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1,6 – 1,7</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1,8 – 1,9</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2,0 – 2,4</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2,5 – 3,0</w:t>
            </w:r>
          </w:p>
        </w:tc>
      </w:tr>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i/>
                <w:sz w:val="22"/>
                <w:szCs w:val="22"/>
              </w:rPr>
              <w:t>p</w:t>
            </w:r>
            <w:r w:rsidRPr="0030001C">
              <w:rPr>
                <w:i/>
                <w:sz w:val="22"/>
                <w:szCs w:val="22"/>
                <w:vertAlign w:val="subscript"/>
              </w:rPr>
              <w:t>w</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0,13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0,15</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0,17</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0,2</w:t>
            </w:r>
          </w:p>
        </w:tc>
      </w:tr>
    </w:tbl>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i/>
          <w:sz w:val="22"/>
          <w:szCs w:val="22"/>
        </w:rPr>
      </w:pPr>
      <w:r w:rsidRPr="0030001C">
        <w:rPr>
          <w:i/>
          <w:sz w:val="22"/>
          <w:szCs w:val="22"/>
        </w:rPr>
        <w:t>Współczynnik „p</w:t>
      </w:r>
      <w:r w:rsidRPr="0030001C">
        <w:rPr>
          <w:i/>
          <w:sz w:val="22"/>
          <w:szCs w:val="22"/>
          <w:vertAlign w:val="subscript"/>
        </w:rPr>
        <w:t>w</w:t>
      </w:r>
      <w:r w:rsidRPr="0030001C">
        <w:rPr>
          <w:i/>
          <w:sz w:val="22"/>
          <w:szCs w:val="22"/>
        </w:rPr>
        <w:t>” do obliczenia potrąceń za niewłaściwą ilość kruszywa o wymiarze &lt; 0,125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sz w:val="22"/>
                <w:szCs w:val="22"/>
              </w:rPr>
              <w:t>Odchylenie od recepty w %</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4</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i/>
                <w:sz w:val="22"/>
                <w:szCs w:val="22"/>
              </w:rPr>
              <w:t>p</w:t>
            </w:r>
            <w:r w:rsidRPr="0030001C">
              <w:rPr>
                <w:i/>
                <w:sz w:val="22"/>
                <w:szCs w:val="22"/>
                <w:vertAlign w:val="subscript"/>
              </w:rPr>
              <w:t>w</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0,2</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0,2</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bl>
    <w:p w:rsidR="0030001C" w:rsidRPr="0030001C" w:rsidRDefault="0030001C" w:rsidP="0030001C">
      <w:pPr>
        <w:pStyle w:val="Tekstpodstawowy"/>
        <w:spacing w:line="276" w:lineRule="auto"/>
        <w:rPr>
          <w:i/>
          <w:sz w:val="22"/>
          <w:szCs w:val="22"/>
        </w:rPr>
      </w:pPr>
    </w:p>
    <w:p w:rsidR="0030001C" w:rsidRPr="0030001C" w:rsidRDefault="0030001C" w:rsidP="0030001C">
      <w:pPr>
        <w:pStyle w:val="Tekstpodstawowy"/>
        <w:spacing w:line="276" w:lineRule="auto"/>
        <w:rPr>
          <w:i/>
          <w:sz w:val="22"/>
          <w:szCs w:val="22"/>
        </w:rPr>
      </w:pPr>
      <w:r w:rsidRPr="0030001C">
        <w:rPr>
          <w:i/>
          <w:sz w:val="22"/>
          <w:szCs w:val="22"/>
        </w:rPr>
        <w:t>Współczynnik „p</w:t>
      </w:r>
      <w:r w:rsidRPr="0030001C">
        <w:rPr>
          <w:i/>
          <w:sz w:val="22"/>
          <w:szCs w:val="22"/>
          <w:vertAlign w:val="subscript"/>
        </w:rPr>
        <w:t>w</w:t>
      </w:r>
      <w:r w:rsidRPr="0030001C">
        <w:rPr>
          <w:i/>
          <w:sz w:val="22"/>
          <w:szCs w:val="22"/>
        </w:rPr>
        <w:t>” do obliczenia potrąceń za niewłaściwą ilość kruszywa drobnego o wymiarze &lt; 2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30001C" w:rsidRPr="0030001C" w:rsidTr="00835A23">
        <w:trPr>
          <w:trHeight w:val="447"/>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sz w:val="22"/>
                <w:szCs w:val="22"/>
              </w:rPr>
              <w:t>Odchylenie od recepty w %</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4</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5</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6</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i/>
                <w:sz w:val="22"/>
                <w:szCs w:val="22"/>
              </w:rPr>
              <w:t>p</w:t>
            </w:r>
            <w:r w:rsidRPr="0030001C">
              <w:rPr>
                <w:i/>
                <w:sz w:val="22"/>
                <w:szCs w:val="22"/>
                <w:vertAlign w:val="subscript"/>
              </w:rPr>
              <w:t>w</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0,2</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bl>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i/>
          <w:sz w:val="22"/>
          <w:szCs w:val="22"/>
        </w:rPr>
      </w:pPr>
      <w:r w:rsidRPr="0030001C">
        <w:rPr>
          <w:i/>
          <w:sz w:val="22"/>
          <w:szCs w:val="22"/>
        </w:rPr>
        <w:t>Współczynnik „p</w:t>
      </w:r>
      <w:r w:rsidRPr="0030001C">
        <w:rPr>
          <w:i/>
          <w:sz w:val="22"/>
          <w:szCs w:val="22"/>
          <w:vertAlign w:val="subscript"/>
        </w:rPr>
        <w:t>ż</w:t>
      </w:r>
      <w:r w:rsidRPr="0030001C">
        <w:rPr>
          <w:i/>
          <w:sz w:val="22"/>
          <w:szCs w:val="22"/>
        </w:rPr>
        <w:t>” do obliczenia potrąceń za niewłaściwą ilość kruszywa grubego o wymiarze &lt; D/2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sz w:val="22"/>
                <w:szCs w:val="22"/>
              </w:rPr>
              <w:t xml:space="preserve">Odchylenie od </w:t>
            </w:r>
            <w:r w:rsidRPr="0030001C">
              <w:rPr>
                <w:sz w:val="22"/>
                <w:szCs w:val="22"/>
              </w:rPr>
              <w:lastRenderedPageBreak/>
              <w:t>recepty w %</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lastRenderedPageBreak/>
              <w:t>4</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5</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6</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i/>
                <w:sz w:val="22"/>
                <w:szCs w:val="22"/>
              </w:rPr>
              <w:lastRenderedPageBreak/>
              <w:t>p</w:t>
            </w:r>
            <w:r w:rsidRPr="0030001C">
              <w:rPr>
                <w:i/>
                <w:sz w:val="22"/>
                <w:szCs w:val="22"/>
                <w:vertAlign w:val="subscript"/>
              </w:rPr>
              <w:t>ż</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0,2</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bl>
    <w:p w:rsidR="0030001C" w:rsidRPr="0030001C" w:rsidRDefault="0030001C" w:rsidP="0030001C">
      <w:pPr>
        <w:pStyle w:val="Tekstpodstawowy"/>
        <w:spacing w:line="276" w:lineRule="auto"/>
        <w:rPr>
          <w:i/>
          <w:sz w:val="22"/>
          <w:szCs w:val="22"/>
        </w:rPr>
      </w:pPr>
    </w:p>
    <w:p w:rsidR="0030001C" w:rsidRPr="0030001C" w:rsidRDefault="0030001C" w:rsidP="0030001C">
      <w:pPr>
        <w:pStyle w:val="Tekstpodstawowy"/>
        <w:spacing w:line="276" w:lineRule="auto"/>
        <w:rPr>
          <w:i/>
          <w:sz w:val="22"/>
          <w:szCs w:val="22"/>
        </w:rPr>
      </w:pPr>
    </w:p>
    <w:p w:rsidR="0030001C" w:rsidRPr="0030001C" w:rsidRDefault="0030001C" w:rsidP="0030001C">
      <w:pPr>
        <w:pStyle w:val="Tekstpodstawowy"/>
        <w:spacing w:line="276" w:lineRule="auto"/>
        <w:rPr>
          <w:i/>
          <w:sz w:val="22"/>
          <w:szCs w:val="22"/>
        </w:rPr>
      </w:pPr>
      <w:r w:rsidRPr="0030001C">
        <w:rPr>
          <w:i/>
          <w:sz w:val="22"/>
          <w:szCs w:val="22"/>
        </w:rPr>
        <w:t>Współczynnik „p</w:t>
      </w:r>
      <w:r w:rsidRPr="0030001C">
        <w:rPr>
          <w:i/>
          <w:sz w:val="22"/>
          <w:szCs w:val="22"/>
          <w:vertAlign w:val="subscript"/>
        </w:rPr>
        <w:t>ż</w:t>
      </w:r>
      <w:r w:rsidRPr="0030001C">
        <w:rPr>
          <w:i/>
          <w:sz w:val="22"/>
          <w:szCs w:val="22"/>
        </w:rPr>
        <w:t>” do obliczenia potrąceń za niewłaściwą ilość kruszywa grubego o wymiarze &lt; D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sz w:val="22"/>
                <w:szCs w:val="22"/>
              </w:rPr>
              <w:t>Odchylenie od recepty w %</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4</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5</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6</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r w:rsidR="0030001C" w:rsidRPr="0030001C" w:rsidTr="00835A23">
        <w:trPr>
          <w:jc w:val="center"/>
        </w:trPr>
        <w:tc>
          <w:tcPr>
            <w:tcW w:w="1927" w:type="dxa"/>
            <w:vAlign w:val="center"/>
          </w:tcPr>
          <w:p w:rsidR="0030001C" w:rsidRPr="0030001C" w:rsidRDefault="0030001C" w:rsidP="0030001C">
            <w:pPr>
              <w:pStyle w:val="Tekstpodstawowy"/>
              <w:spacing w:line="276" w:lineRule="auto"/>
              <w:rPr>
                <w:sz w:val="22"/>
                <w:szCs w:val="22"/>
              </w:rPr>
            </w:pPr>
            <w:r w:rsidRPr="0030001C">
              <w:rPr>
                <w:i/>
                <w:sz w:val="22"/>
                <w:szCs w:val="22"/>
              </w:rPr>
              <w:t>p</w:t>
            </w:r>
            <w:r w:rsidRPr="0030001C">
              <w:rPr>
                <w:i/>
                <w:sz w:val="22"/>
                <w:szCs w:val="22"/>
                <w:vertAlign w:val="subscript"/>
              </w:rPr>
              <w:t>ż</w:t>
            </w:r>
          </w:p>
        </w:tc>
        <w:tc>
          <w:tcPr>
            <w:tcW w:w="1158" w:type="dxa"/>
            <w:vAlign w:val="center"/>
          </w:tcPr>
          <w:p w:rsidR="0030001C" w:rsidRPr="0030001C" w:rsidRDefault="0030001C" w:rsidP="0030001C">
            <w:pPr>
              <w:pStyle w:val="Tekstpodstawowy"/>
              <w:spacing w:line="276" w:lineRule="auto"/>
              <w:rPr>
                <w:sz w:val="22"/>
                <w:szCs w:val="22"/>
              </w:rPr>
            </w:pPr>
            <w:r w:rsidRPr="0030001C">
              <w:rPr>
                <w:sz w:val="22"/>
                <w:szCs w:val="22"/>
              </w:rPr>
              <w:t>0,2</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0,3</w:t>
            </w:r>
          </w:p>
        </w:tc>
        <w:tc>
          <w:tcPr>
            <w:tcW w:w="1134" w:type="dxa"/>
            <w:vAlign w:val="center"/>
          </w:tcPr>
          <w:p w:rsidR="0030001C" w:rsidRPr="0030001C" w:rsidRDefault="0030001C" w:rsidP="0030001C">
            <w:pPr>
              <w:pStyle w:val="Tekstpodstawowy"/>
              <w:spacing w:line="276" w:lineRule="auto"/>
              <w:rPr>
                <w:sz w:val="22"/>
                <w:szCs w:val="22"/>
              </w:rPr>
            </w:pPr>
            <w:r w:rsidRPr="0030001C">
              <w:rPr>
                <w:sz w:val="22"/>
                <w:szCs w:val="22"/>
              </w:rPr>
              <w:t>-</w:t>
            </w:r>
          </w:p>
        </w:tc>
      </w:tr>
    </w:tbl>
    <w:p w:rsidR="0030001C" w:rsidRPr="0030001C" w:rsidRDefault="0030001C" w:rsidP="0030001C">
      <w:pPr>
        <w:spacing w:line="276" w:lineRule="auto"/>
        <w:jc w:val="both"/>
        <w:rPr>
          <w:rFonts w:ascii="Times New Roman" w:hAnsi="Times New Roman" w:cs="Times New Roman"/>
          <w:color w:val="FF0000"/>
          <w:sz w:val="22"/>
          <w:szCs w:val="22"/>
        </w:rPr>
      </w:pPr>
    </w:p>
    <w:p w:rsidR="0030001C" w:rsidRPr="0030001C" w:rsidRDefault="0030001C" w:rsidP="0030001C">
      <w:pPr>
        <w:spacing w:line="276" w:lineRule="auto"/>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Wymagania dotyczące udziału kruszywa grubego, drobnego i wypełniacza powinny być spełnione jednocześnie.</w:t>
      </w:r>
    </w:p>
    <w:p w:rsidR="0030001C" w:rsidRPr="0030001C" w:rsidRDefault="0030001C" w:rsidP="0030001C">
      <w:pPr>
        <w:pStyle w:val="Tekstpodstawowy"/>
        <w:spacing w:line="276" w:lineRule="auto"/>
        <w:rPr>
          <w:b/>
          <w:sz w:val="22"/>
          <w:szCs w:val="22"/>
        </w:rPr>
      </w:pPr>
    </w:p>
    <w:p w:rsidR="0030001C" w:rsidRDefault="0030001C" w:rsidP="0030001C">
      <w:pPr>
        <w:pStyle w:val="Tekstpodstawowy"/>
        <w:spacing w:line="276" w:lineRule="auto"/>
        <w:rPr>
          <w:b/>
          <w:sz w:val="22"/>
          <w:szCs w:val="22"/>
        </w:rPr>
      </w:pPr>
      <w:r w:rsidRPr="0030001C">
        <w:rPr>
          <w:b/>
          <w:sz w:val="22"/>
          <w:szCs w:val="22"/>
        </w:rPr>
        <w:t>6.2.2.4. Zawartość wolnych przestrzeni w mieszance MMA</w:t>
      </w:r>
    </w:p>
    <w:p w:rsidR="00D4298B" w:rsidRPr="0030001C" w:rsidRDefault="00D4298B" w:rsidP="0030001C">
      <w:pPr>
        <w:pStyle w:val="Tekstpodstawowy"/>
        <w:spacing w:line="276" w:lineRule="auto"/>
        <w:rPr>
          <w:b/>
          <w:sz w:val="22"/>
          <w:szCs w:val="22"/>
        </w:rPr>
      </w:pPr>
    </w:p>
    <w:p w:rsidR="0030001C" w:rsidRPr="0030001C" w:rsidRDefault="0030001C" w:rsidP="00D4298B">
      <w:pPr>
        <w:pStyle w:val="Tekstpodstawowy"/>
        <w:spacing w:line="276" w:lineRule="auto"/>
        <w:ind w:firstLine="708"/>
        <w:rPr>
          <w:strike/>
          <w:sz w:val="22"/>
          <w:szCs w:val="22"/>
        </w:rPr>
      </w:pPr>
      <w:r w:rsidRPr="0030001C">
        <w:rPr>
          <w:sz w:val="22"/>
          <w:szCs w:val="22"/>
        </w:rPr>
        <w:t xml:space="preserve">Zawartość wolnych przestrzeni w próbkach Marshalla oblicza się zgodnie z PN-EN 12697-8. </w:t>
      </w:r>
    </w:p>
    <w:p w:rsidR="0030001C" w:rsidRPr="0030001C" w:rsidRDefault="0030001C" w:rsidP="0030001C">
      <w:pPr>
        <w:pStyle w:val="Tekstpodstawowy"/>
        <w:spacing w:line="276" w:lineRule="auto"/>
        <w:rPr>
          <w:sz w:val="22"/>
          <w:szCs w:val="22"/>
        </w:rPr>
      </w:pPr>
      <w:r w:rsidRPr="0030001C">
        <w:rPr>
          <w:sz w:val="22"/>
          <w:szCs w:val="22"/>
        </w:rPr>
        <w:t xml:space="preserve">Zawartość wolnych przestrzeni określona w tablicy </w:t>
      </w:r>
      <w:r w:rsidR="00D9138A">
        <w:rPr>
          <w:sz w:val="22"/>
          <w:szCs w:val="22"/>
        </w:rPr>
        <w:t>8.1</w:t>
      </w:r>
      <w:r w:rsidRPr="0030001C">
        <w:rPr>
          <w:sz w:val="22"/>
          <w:szCs w:val="22"/>
        </w:rPr>
        <w:t>, nie może wykroczyć poza wartości dopuszczalne więcej niż 1,0 % (v/v).</w:t>
      </w:r>
    </w:p>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6.2.2.5. Pomiar grubości warstwy</w:t>
      </w:r>
    </w:p>
    <w:p w:rsidR="00D4298B" w:rsidRPr="0030001C" w:rsidRDefault="00D4298B" w:rsidP="0030001C">
      <w:pPr>
        <w:pStyle w:val="Tekstpodstawowy"/>
        <w:spacing w:line="276" w:lineRule="auto"/>
        <w:rPr>
          <w:b/>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 xml:space="preserve">Grubości wykonanej warstwy należy określać na podstawie wyciętych próbek. Za grubość warstwy przyjmuje się średnią arytmetyczną wielu oznaczeń grubości na całym odcinku budowy. Każdy pojedynczy pomiar grubości wykonanej warstwy nie może różnić się od grubości projektowanej o więcej niż ±10%, jednakże grubość pakietu warstw asfaltowych powinna być zgodna z dokumentacją projektową z tolerancją ±1cm. </w:t>
      </w:r>
    </w:p>
    <w:p w:rsidR="0030001C" w:rsidRPr="0030001C" w:rsidRDefault="0030001C" w:rsidP="0030001C">
      <w:pPr>
        <w:pStyle w:val="Tekstpodstawowy"/>
        <w:spacing w:line="276" w:lineRule="auto"/>
        <w:rPr>
          <w:sz w:val="22"/>
          <w:szCs w:val="22"/>
        </w:rPr>
      </w:pPr>
    </w:p>
    <w:p w:rsidR="0030001C" w:rsidRDefault="0030001C" w:rsidP="0030001C">
      <w:pPr>
        <w:pStyle w:val="Tekstpodstawowy"/>
        <w:spacing w:line="276" w:lineRule="auto"/>
        <w:rPr>
          <w:b/>
          <w:sz w:val="22"/>
          <w:szCs w:val="22"/>
        </w:rPr>
      </w:pPr>
      <w:r w:rsidRPr="0030001C">
        <w:rPr>
          <w:b/>
          <w:sz w:val="22"/>
          <w:szCs w:val="22"/>
        </w:rPr>
        <w:t>6.2.2.6. Wskaźnik zagęszczenia warstwy</w:t>
      </w:r>
    </w:p>
    <w:p w:rsidR="00D4298B" w:rsidRPr="0030001C" w:rsidRDefault="00D4298B" w:rsidP="0030001C">
      <w:pPr>
        <w:pStyle w:val="Tekstpodstawowy"/>
        <w:spacing w:line="276" w:lineRule="auto"/>
        <w:rPr>
          <w:b/>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 xml:space="preserve">Wskaźnik zagęszczenia warstwy należy sprawdzać na próbkach wyciętych z zagęszczonej warstwy, poprzez porównanie gęstości objętościowej wyciętych próbek z gęstością objętościową próbek Marshalla formowanych w dniu wykonywania kontrolowanej działki roboczej pod warunkiem, że skład mieszanki odpowiada recepcie w ustalonych granicach tolerancji. Gęstość objętościową próbek wyciętych z nawierzchni można porównać do gęstości objętościowej mieszanki z dziennej działki roboczej, jeżeli jej skład odpowiada recepcie w ustalonych granicach tolerancji. Oznaczenie gęstości objętościowej należy wykonać wg. PN-EN 12697-6. Wyniki powinny być zgodne z wymaganiami podanymi w tablicy </w:t>
      </w:r>
      <w:r w:rsidR="002716D9">
        <w:rPr>
          <w:sz w:val="22"/>
          <w:szCs w:val="22"/>
        </w:rPr>
        <w:t>8.1</w:t>
      </w:r>
      <w:r w:rsidRPr="0030001C">
        <w:rPr>
          <w:sz w:val="22"/>
          <w:szCs w:val="22"/>
        </w:rPr>
        <w:t>. Dotyczy to każdego pojedynczego oznaczenia danej właściwości.</w:t>
      </w:r>
    </w:p>
    <w:p w:rsidR="0030001C" w:rsidRPr="0030001C" w:rsidRDefault="0030001C" w:rsidP="0030001C">
      <w:pPr>
        <w:pStyle w:val="Tekstpodstawowy"/>
        <w:spacing w:line="276" w:lineRule="auto"/>
        <w:rPr>
          <w:sz w:val="22"/>
          <w:szCs w:val="22"/>
        </w:rPr>
      </w:pPr>
      <w:r w:rsidRPr="0030001C">
        <w:rPr>
          <w:sz w:val="22"/>
          <w:szCs w:val="22"/>
        </w:rPr>
        <w:t>Dopuszcza się badania mieszanek wbudowanych (zagęszczenia) metodami izotopowymi (zamiennie-równoważne do cięcia próbek). Wykonawca wytnie próbki na każde życzenie Inżyniera w miejscach wątpliwych przez niego wskazanych.</w:t>
      </w:r>
    </w:p>
    <w:p w:rsidR="0030001C" w:rsidRPr="0030001C" w:rsidRDefault="0030001C" w:rsidP="0030001C">
      <w:pPr>
        <w:pStyle w:val="Tekstpodstawowy"/>
        <w:spacing w:line="276" w:lineRule="auto"/>
        <w:rPr>
          <w:b/>
          <w:sz w:val="22"/>
          <w:szCs w:val="22"/>
        </w:rPr>
      </w:pPr>
    </w:p>
    <w:p w:rsidR="0030001C" w:rsidRDefault="0030001C" w:rsidP="0030001C">
      <w:pPr>
        <w:pStyle w:val="Tekstpodstawowy"/>
        <w:spacing w:line="276" w:lineRule="auto"/>
        <w:rPr>
          <w:b/>
          <w:sz w:val="22"/>
          <w:szCs w:val="22"/>
        </w:rPr>
      </w:pPr>
      <w:r w:rsidRPr="0030001C">
        <w:rPr>
          <w:b/>
          <w:sz w:val="22"/>
          <w:szCs w:val="22"/>
        </w:rPr>
        <w:t>6.2.2.7. Wolna przestrzeń w warstwie</w:t>
      </w:r>
    </w:p>
    <w:p w:rsidR="00D4298B" w:rsidRPr="0030001C" w:rsidRDefault="00D4298B" w:rsidP="0030001C">
      <w:pPr>
        <w:pStyle w:val="Tekstpodstawowy"/>
        <w:spacing w:line="276" w:lineRule="auto"/>
        <w:rPr>
          <w:b/>
          <w:sz w:val="22"/>
          <w:szCs w:val="22"/>
        </w:rPr>
      </w:pPr>
    </w:p>
    <w:p w:rsidR="0030001C" w:rsidRPr="0030001C" w:rsidRDefault="00D4298B" w:rsidP="0030001C">
      <w:pPr>
        <w:tabs>
          <w:tab w:val="left" w:pos="284"/>
        </w:tabs>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30001C" w:rsidRPr="0030001C">
        <w:rPr>
          <w:rFonts w:ascii="Times New Roman" w:hAnsi="Times New Roman" w:cs="Times New Roman"/>
          <w:sz w:val="22"/>
          <w:szCs w:val="22"/>
        </w:rPr>
        <w:t>Wolną przestrzeń w warstwie należy określać wg PN-EN 12697-8. Do obliczeń należy przyjąć gęstość mm-a oznaczonej wg PN-EN 12697-5 w dniu układanej warstwy na danym odcinku. Zawartość wolnych przestrzeni nie może przekroczyć wartości podanych w tablicy 9 lub 10 w zależności od kategorii ruchu na drodze.</w:t>
      </w:r>
    </w:p>
    <w:p w:rsidR="0030001C" w:rsidRPr="0030001C" w:rsidRDefault="0030001C" w:rsidP="0030001C">
      <w:pPr>
        <w:tabs>
          <w:tab w:val="left" w:pos="284"/>
        </w:tabs>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W sytuacji niskiej zawartości wolnej przestrzeni w warstwie, po uzgodnieniu z Zamawiającym </w:t>
      </w:r>
      <w:r w:rsidRPr="0030001C">
        <w:rPr>
          <w:rFonts w:ascii="Times New Roman" w:hAnsi="Times New Roman" w:cs="Times New Roman"/>
          <w:sz w:val="22"/>
          <w:szCs w:val="22"/>
        </w:rPr>
        <w:lastRenderedPageBreak/>
        <w:t xml:space="preserve">dopuszcza się wykonanie badania odporności na deformacje trwałe jako badania rozstrzygającego. </w:t>
      </w:r>
    </w:p>
    <w:p w:rsidR="0030001C" w:rsidRPr="0030001C" w:rsidRDefault="0030001C" w:rsidP="0030001C">
      <w:pPr>
        <w:tabs>
          <w:tab w:val="left" w:pos="284"/>
        </w:tabs>
        <w:spacing w:line="276" w:lineRule="auto"/>
        <w:jc w:val="both"/>
        <w:rPr>
          <w:rFonts w:ascii="Times New Roman" w:hAnsi="Times New Roman" w:cs="Times New Roman"/>
          <w:b/>
          <w:bCs/>
          <w:sz w:val="22"/>
          <w:szCs w:val="22"/>
        </w:rPr>
      </w:pPr>
    </w:p>
    <w:p w:rsidR="0030001C" w:rsidRDefault="0030001C" w:rsidP="0030001C">
      <w:pPr>
        <w:pStyle w:val="Tekstpodstawowy"/>
        <w:spacing w:line="276" w:lineRule="auto"/>
        <w:rPr>
          <w:b/>
          <w:bCs/>
          <w:sz w:val="22"/>
          <w:szCs w:val="22"/>
        </w:rPr>
      </w:pPr>
      <w:r w:rsidRPr="0030001C">
        <w:rPr>
          <w:b/>
          <w:bCs/>
          <w:sz w:val="22"/>
          <w:szCs w:val="22"/>
        </w:rPr>
        <w:t>6.2.2.8. Spadki poprzeczne</w:t>
      </w:r>
    </w:p>
    <w:p w:rsidR="00D4298B" w:rsidRPr="0030001C" w:rsidRDefault="00D4298B" w:rsidP="0030001C">
      <w:pPr>
        <w:pStyle w:val="Tekstpodstawowy"/>
        <w:spacing w:line="276" w:lineRule="auto"/>
        <w:rPr>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Spadki poprzeczne należy sprawdzać nie rzadziej niż co 100m i dodatkowo w punktach głównych łuków poziomych. Spadki poprzeczne warstwy na prostych i łukach powinny być zgodne z dokumentacją projektową z tolerancją ±0,5%.</w:t>
      </w:r>
    </w:p>
    <w:p w:rsidR="0030001C" w:rsidRPr="0030001C" w:rsidRDefault="0030001C" w:rsidP="0030001C">
      <w:pPr>
        <w:pStyle w:val="Tekstpodstawowy"/>
        <w:spacing w:line="276" w:lineRule="auto"/>
        <w:rPr>
          <w:b/>
          <w:sz w:val="22"/>
          <w:szCs w:val="22"/>
        </w:rPr>
      </w:pPr>
    </w:p>
    <w:p w:rsidR="0030001C" w:rsidRDefault="0030001C" w:rsidP="0030001C">
      <w:pPr>
        <w:pStyle w:val="Tekstpodstawowy"/>
        <w:spacing w:line="276" w:lineRule="auto"/>
        <w:rPr>
          <w:b/>
          <w:sz w:val="22"/>
          <w:szCs w:val="22"/>
        </w:rPr>
      </w:pPr>
      <w:r w:rsidRPr="0030001C">
        <w:rPr>
          <w:b/>
          <w:sz w:val="22"/>
          <w:szCs w:val="22"/>
        </w:rPr>
        <w:t>6.2.2.9. Równość podłużna warstwy</w:t>
      </w:r>
    </w:p>
    <w:p w:rsidR="00D4298B" w:rsidRPr="0030001C" w:rsidRDefault="00D4298B" w:rsidP="0030001C">
      <w:pPr>
        <w:pStyle w:val="Tekstpodstawowy"/>
        <w:spacing w:line="276" w:lineRule="auto"/>
        <w:rPr>
          <w:b/>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Pomiary równości podłużnej należy wykonywać w śladzie prawego koła, na każdym pasie ruchu.</w:t>
      </w:r>
    </w:p>
    <w:p w:rsidR="0030001C" w:rsidRPr="0030001C" w:rsidRDefault="0030001C" w:rsidP="0030001C">
      <w:pPr>
        <w:pStyle w:val="Tekstpodstawowy"/>
        <w:spacing w:line="276" w:lineRule="auto"/>
        <w:rPr>
          <w:sz w:val="22"/>
          <w:szCs w:val="22"/>
        </w:rPr>
      </w:pPr>
      <w:r w:rsidRPr="0030001C">
        <w:rPr>
          <w:sz w:val="22"/>
          <w:szCs w:val="22"/>
        </w:rPr>
        <w:t>Do oceny równości podłużnej warstwy ścieralnej należy stosować metodę profilometryczną pomiaru, umożliwiającą obliczanie wskaźnika równości IRI</w:t>
      </w:r>
    </w:p>
    <w:p w:rsidR="0030001C" w:rsidRPr="0030001C" w:rsidRDefault="0030001C" w:rsidP="0030001C">
      <w:pPr>
        <w:pStyle w:val="Tekstpodstawowywcity"/>
        <w:spacing w:line="276" w:lineRule="auto"/>
        <w:rPr>
          <w:sz w:val="22"/>
          <w:szCs w:val="22"/>
        </w:rPr>
      </w:pPr>
      <w:r w:rsidRPr="0030001C">
        <w:rPr>
          <w:sz w:val="22"/>
          <w:szCs w:val="22"/>
        </w:rPr>
        <w:t xml:space="preserve">Do profilometrycznych pomiarów równości podłużnej powinien być wykorzystywany sprzęt umożliwiający rejestrację, z dokładnością </w:t>
      </w:r>
      <w:smartTag w:uri="urn:schemas-microsoft-com:office:smarttags" w:element="metricconverter">
        <w:smartTagPr>
          <w:attr w:name="ProductID" w:val="1,0 mm"/>
        </w:smartTagPr>
        <w:r w:rsidRPr="0030001C">
          <w:rPr>
            <w:sz w:val="22"/>
            <w:szCs w:val="22"/>
          </w:rPr>
          <w:t>1,0 mm</w:t>
        </w:r>
      </w:smartTag>
      <w:r w:rsidRPr="0030001C">
        <w:rPr>
          <w:sz w:val="22"/>
          <w:szCs w:val="22"/>
        </w:rPr>
        <w:t xml:space="preserve">, profilu podłużnego o charakterystycznych długościach nierówności mieszczących się w przedziale od </w:t>
      </w:r>
      <w:smartTag w:uri="urn:schemas-microsoft-com:office:smarttags" w:element="metricconverter">
        <w:smartTagPr>
          <w:attr w:name="ProductID" w:val="0,5 m"/>
        </w:smartTagPr>
        <w:r w:rsidRPr="0030001C">
          <w:rPr>
            <w:sz w:val="22"/>
            <w:szCs w:val="22"/>
          </w:rPr>
          <w:t>0,5 m</w:t>
        </w:r>
      </w:smartTag>
      <w:r w:rsidRPr="0030001C">
        <w:rPr>
          <w:sz w:val="22"/>
          <w:szCs w:val="22"/>
        </w:rPr>
        <w:t xml:space="preserve"> do </w:t>
      </w:r>
      <w:smartTag w:uri="urn:schemas-microsoft-com:office:smarttags" w:element="metricconverter">
        <w:smartTagPr>
          <w:attr w:name="ProductID" w:val="50 m"/>
        </w:smartTagPr>
        <w:r w:rsidRPr="0030001C">
          <w:rPr>
            <w:sz w:val="22"/>
            <w:szCs w:val="22"/>
          </w:rPr>
          <w:t>50 m</w:t>
        </w:r>
      </w:smartTag>
      <w:r w:rsidRPr="0030001C">
        <w:rPr>
          <w:sz w:val="22"/>
          <w:szCs w:val="22"/>
        </w:rPr>
        <w:t xml:space="preserve">. wartości IRI oblicza się nie rzadziej niż co 50m. </w:t>
      </w:r>
      <w:r w:rsidRPr="002F6FB6">
        <w:rPr>
          <w:sz w:val="22"/>
          <w:szCs w:val="22"/>
        </w:rPr>
        <w:t>Długość ocenianego odcinka nawierzchni nie powinna być większa niż 1000 m</w:t>
      </w:r>
      <w:r w:rsidRPr="0030001C">
        <w:rPr>
          <w:color w:val="FF0000"/>
          <w:sz w:val="22"/>
          <w:szCs w:val="22"/>
        </w:rPr>
        <w:t>.</w:t>
      </w:r>
      <w:r w:rsidRPr="0030001C">
        <w:rPr>
          <w:sz w:val="22"/>
          <w:szCs w:val="22"/>
        </w:rPr>
        <w:t xml:space="preserve"> Wymagana równość podłużna jest określona przez wartości wskaźnika, których nie można przekroczyć na 50%, 80% i 100% długości badanego odcinka nawierzchni. Jeżeli na odcinku nie można wyznaczyć co najmniej 10 wartości IRI, to wartość miarodajna, będąca sumą wartości średniej i odchylenia standardowego nie powinna przekroczyć wartości odpowiedniej dla 80% długości badanego odcinka nawierzchni. Wartości wskaźnika, wyrażone w mm/m określa tablica Nr 1</w:t>
      </w:r>
      <w:r w:rsidR="00BB2392">
        <w:rPr>
          <w:sz w:val="22"/>
          <w:szCs w:val="22"/>
        </w:rPr>
        <w:t>2</w:t>
      </w:r>
      <w:r w:rsidRPr="0030001C">
        <w:rPr>
          <w:sz w:val="22"/>
          <w:szCs w:val="22"/>
        </w:rPr>
        <w:t>.</w:t>
      </w:r>
    </w:p>
    <w:p w:rsidR="0030001C" w:rsidRPr="0030001C" w:rsidRDefault="0030001C" w:rsidP="0030001C">
      <w:pPr>
        <w:pStyle w:val="Tekstpodstawowywcity"/>
        <w:spacing w:line="276" w:lineRule="auto"/>
        <w:rPr>
          <w:sz w:val="22"/>
          <w:szCs w:val="22"/>
        </w:rPr>
      </w:pPr>
    </w:p>
    <w:p w:rsidR="0030001C" w:rsidRPr="0030001C" w:rsidRDefault="0030001C" w:rsidP="0030001C">
      <w:pPr>
        <w:pStyle w:val="Tekstpodstawowywcity"/>
        <w:spacing w:line="276" w:lineRule="auto"/>
        <w:rPr>
          <w:sz w:val="22"/>
          <w:szCs w:val="22"/>
        </w:rPr>
      </w:pPr>
      <w:r w:rsidRPr="0030001C">
        <w:rPr>
          <w:sz w:val="22"/>
          <w:szCs w:val="22"/>
        </w:rPr>
        <w:t>Tablica 1</w:t>
      </w:r>
      <w:r w:rsidR="00BB2392">
        <w:rPr>
          <w:sz w:val="22"/>
          <w:szCs w:val="22"/>
        </w:rPr>
        <w:t>2</w:t>
      </w:r>
      <w:r w:rsidRPr="0030001C">
        <w:rPr>
          <w:sz w:val="22"/>
          <w:szCs w:val="22"/>
        </w:rPr>
        <w:t>. Wartości wskaźnika równości podłużnej [IRI] dla metody profilometrycznej</w:t>
      </w:r>
    </w:p>
    <w:p w:rsidR="0030001C" w:rsidRPr="0030001C" w:rsidRDefault="0030001C" w:rsidP="0030001C">
      <w:pPr>
        <w:pStyle w:val="Tekstpodstawowywcity"/>
        <w:spacing w:line="276" w:lineRule="auto"/>
        <w:rPr>
          <w:b/>
          <w:bCs/>
          <w:sz w:val="22"/>
          <w:szCs w:val="22"/>
        </w:rPr>
      </w:pPr>
    </w:p>
    <w:tbl>
      <w:tblPr>
        <w:tblW w:w="93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4536"/>
        <w:gridCol w:w="850"/>
        <w:gridCol w:w="708"/>
        <w:gridCol w:w="709"/>
      </w:tblGrid>
      <w:tr w:rsidR="0030001C" w:rsidRPr="0030001C" w:rsidTr="000F11B4">
        <w:tc>
          <w:tcPr>
            <w:tcW w:w="2552"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Droga</w:t>
            </w:r>
          </w:p>
        </w:tc>
        <w:tc>
          <w:tcPr>
            <w:tcW w:w="4536"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Element nawierzchni</w:t>
            </w:r>
          </w:p>
        </w:tc>
        <w:tc>
          <w:tcPr>
            <w:tcW w:w="850"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50%</w:t>
            </w:r>
          </w:p>
        </w:tc>
        <w:tc>
          <w:tcPr>
            <w:tcW w:w="708"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80%</w:t>
            </w:r>
          </w:p>
        </w:tc>
        <w:tc>
          <w:tcPr>
            <w:tcW w:w="709"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100%</w:t>
            </w:r>
          </w:p>
        </w:tc>
      </w:tr>
      <w:tr w:rsidR="0030001C" w:rsidRPr="0030001C" w:rsidTr="00835A23">
        <w:trPr>
          <w:cantSplit/>
        </w:trPr>
        <w:tc>
          <w:tcPr>
            <w:tcW w:w="2552" w:type="dxa"/>
            <w:vAlign w:val="center"/>
          </w:tcPr>
          <w:p w:rsidR="0030001C" w:rsidRPr="0030001C" w:rsidRDefault="00CE6797" w:rsidP="000C0D4C">
            <w:pPr>
              <w:pStyle w:val="Tekstpodstawowywcity"/>
              <w:spacing w:line="276" w:lineRule="auto"/>
              <w:rPr>
                <w:sz w:val="22"/>
                <w:szCs w:val="22"/>
              </w:rPr>
            </w:pPr>
            <w:r>
              <w:rPr>
                <w:sz w:val="22"/>
                <w:szCs w:val="22"/>
              </w:rPr>
              <w:t>U</w:t>
            </w:r>
            <w:r w:rsidR="000C0D4C">
              <w:rPr>
                <w:sz w:val="22"/>
                <w:szCs w:val="22"/>
              </w:rPr>
              <w:t>lic</w:t>
            </w:r>
            <w:r>
              <w:rPr>
                <w:sz w:val="22"/>
                <w:szCs w:val="22"/>
              </w:rPr>
              <w:t>a Krygiera i Granitowa</w:t>
            </w:r>
            <w:r w:rsidR="000C0D4C">
              <w:rPr>
                <w:sz w:val="22"/>
                <w:szCs w:val="22"/>
              </w:rPr>
              <w:t xml:space="preserve">, ścieżka rowerowa i ciąg pieszo-rowerowy </w:t>
            </w:r>
          </w:p>
        </w:tc>
        <w:tc>
          <w:tcPr>
            <w:tcW w:w="4536" w:type="dxa"/>
          </w:tcPr>
          <w:p w:rsidR="0030001C" w:rsidRPr="0030001C" w:rsidRDefault="0030001C" w:rsidP="000C0D4C">
            <w:pPr>
              <w:pStyle w:val="Tekstpodstawowywcity"/>
              <w:spacing w:line="276" w:lineRule="auto"/>
              <w:rPr>
                <w:sz w:val="22"/>
                <w:szCs w:val="22"/>
              </w:rPr>
            </w:pPr>
            <w:r w:rsidRPr="0030001C">
              <w:rPr>
                <w:sz w:val="22"/>
                <w:szCs w:val="22"/>
              </w:rPr>
              <w:t>pasy ruchu</w:t>
            </w:r>
          </w:p>
        </w:tc>
        <w:tc>
          <w:tcPr>
            <w:tcW w:w="850" w:type="dxa"/>
            <w:vAlign w:val="center"/>
          </w:tcPr>
          <w:p w:rsidR="0030001C" w:rsidRPr="0030001C" w:rsidRDefault="0030001C" w:rsidP="0030001C">
            <w:pPr>
              <w:pStyle w:val="Tekstpodstawowywcity"/>
              <w:spacing w:line="276" w:lineRule="auto"/>
              <w:rPr>
                <w:sz w:val="22"/>
                <w:szCs w:val="22"/>
              </w:rPr>
            </w:pPr>
            <w:r w:rsidRPr="0030001C">
              <w:rPr>
                <w:sz w:val="22"/>
                <w:szCs w:val="22"/>
              </w:rPr>
              <w:sym w:font="Symbol" w:char="F0A3"/>
            </w:r>
            <w:r w:rsidRPr="0030001C">
              <w:rPr>
                <w:sz w:val="22"/>
                <w:szCs w:val="22"/>
              </w:rPr>
              <w:t xml:space="preserve"> 1,2</w:t>
            </w:r>
          </w:p>
        </w:tc>
        <w:tc>
          <w:tcPr>
            <w:tcW w:w="708" w:type="dxa"/>
            <w:vAlign w:val="center"/>
          </w:tcPr>
          <w:p w:rsidR="0030001C" w:rsidRPr="0030001C" w:rsidRDefault="0030001C" w:rsidP="0030001C">
            <w:pPr>
              <w:pStyle w:val="Tekstpodstawowywcity"/>
              <w:spacing w:line="276" w:lineRule="auto"/>
              <w:rPr>
                <w:sz w:val="22"/>
                <w:szCs w:val="22"/>
              </w:rPr>
            </w:pPr>
            <w:r w:rsidRPr="0030001C">
              <w:rPr>
                <w:sz w:val="22"/>
                <w:szCs w:val="22"/>
              </w:rPr>
              <w:sym w:font="Symbol" w:char="F0A3"/>
            </w:r>
            <w:r w:rsidRPr="0030001C">
              <w:rPr>
                <w:sz w:val="22"/>
                <w:szCs w:val="22"/>
              </w:rPr>
              <w:t xml:space="preserve"> 2,0</w:t>
            </w:r>
          </w:p>
        </w:tc>
        <w:tc>
          <w:tcPr>
            <w:tcW w:w="709" w:type="dxa"/>
            <w:vAlign w:val="center"/>
          </w:tcPr>
          <w:p w:rsidR="0030001C" w:rsidRPr="0030001C" w:rsidRDefault="0030001C" w:rsidP="0030001C">
            <w:pPr>
              <w:pStyle w:val="Tekstpodstawowywcity"/>
              <w:spacing w:line="276" w:lineRule="auto"/>
              <w:rPr>
                <w:sz w:val="22"/>
                <w:szCs w:val="22"/>
              </w:rPr>
            </w:pPr>
            <w:r w:rsidRPr="0030001C">
              <w:rPr>
                <w:sz w:val="22"/>
                <w:szCs w:val="22"/>
              </w:rPr>
              <w:sym w:font="Symbol" w:char="F0A3"/>
            </w:r>
            <w:r w:rsidRPr="0030001C">
              <w:rPr>
                <w:sz w:val="22"/>
                <w:szCs w:val="22"/>
              </w:rPr>
              <w:t xml:space="preserve"> 3,3</w:t>
            </w:r>
          </w:p>
        </w:tc>
      </w:tr>
    </w:tbl>
    <w:p w:rsidR="0030001C" w:rsidRPr="0030001C" w:rsidRDefault="0030001C" w:rsidP="0030001C">
      <w:pPr>
        <w:pStyle w:val="Tekstpodstawowywcity"/>
        <w:spacing w:line="276" w:lineRule="auto"/>
        <w:rPr>
          <w:sz w:val="22"/>
          <w:szCs w:val="22"/>
        </w:rPr>
      </w:pPr>
    </w:p>
    <w:p w:rsidR="0030001C" w:rsidRPr="0030001C" w:rsidRDefault="0030001C" w:rsidP="0030001C">
      <w:pPr>
        <w:pStyle w:val="Tekstpodstawowywcity"/>
        <w:spacing w:line="276" w:lineRule="auto"/>
        <w:rPr>
          <w:sz w:val="22"/>
          <w:szCs w:val="22"/>
        </w:rPr>
      </w:pPr>
      <w:r w:rsidRPr="0030001C">
        <w:rPr>
          <w:sz w:val="22"/>
          <w:szCs w:val="22"/>
        </w:rPr>
        <w:t xml:space="preserve">Stosowanie metody 4-m łaty i klina dopuszcza się tylko tam, gdzie nie można zastosować metody profilometrycznej. Pomiar wykonuje się nie rzadziej niż co </w:t>
      </w:r>
      <w:smartTag w:uri="urn:schemas-microsoft-com:office:smarttags" w:element="metricconverter">
        <w:smartTagPr>
          <w:attr w:name="ProductID" w:val="10 m"/>
        </w:smartTagPr>
        <w:r w:rsidRPr="0030001C">
          <w:rPr>
            <w:sz w:val="22"/>
            <w:szCs w:val="22"/>
          </w:rPr>
          <w:t>10 m</w:t>
        </w:r>
      </w:smartTag>
      <w:r w:rsidRPr="0030001C">
        <w:rPr>
          <w:sz w:val="22"/>
          <w:szCs w:val="22"/>
        </w:rPr>
        <w:t>. Wymagana równość podłużna określona jest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milimetrach, określa tablicy 1</w:t>
      </w:r>
      <w:r w:rsidR="00BB2392">
        <w:rPr>
          <w:sz w:val="22"/>
          <w:szCs w:val="22"/>
        </w:rPr>
        <w:t>3</w:t>
      </w:r>
      <w:r w:rsidRPr="0030001C">
        <w:rPr>
          <w:sz w:val="22"/>
          <w:szCs w:val="22"/>
        </w:rPr>
        <w:t>:</w:t>
      </w:r>
    </w:p>
    <w:p w:rsidR="0030001C" w:rsidRPr="0030001C" w:rsidRDefault="0030001C" w:rsidP="0030001C">
      <w:pPr>
        <w:pStyle w:val="Tekstpodstawowywcity"/>
        <w:spacing w:line="276" w:lineRule="auto"/>
        <w:rPr>
          <w:sz w:val="22"/>
          <w:szCs w:val="22"/>
        </w:rPr>
      </w:pPr>
    </w:p>
    <w:p w:rsidR="0030001C" w:rsidRPr="0030001C" w:rsidRDefault="0030001C" w:rsidP="0030001C">
      <w:pPr>
        <w:pStyle w:val="Tekstpodstawowywcity"/>
        <w:spacing w:line="276" w:lineRule="auto"/>
        <w:rPr>
          <w:sz w:val="22"/>
          <w:szCs w:val="22"/>
        </w:rPr>
      </w:pPr>
      <w:r w:rsidRPr="0030001C">
        <w:rPr>
          <w:sz w:val="22"/>
          <w:szCs w:val="22"/>
        </w:rPr>
        <w:t>Tablica 1</w:t>
      </w:r>
      <w:r w:rsidR="00BB2392">
        <w:rPr>
          <w:sz w:val="22"/>
          <w:szCs w:val="22"/>
        </w:rPr>
        <w:t>3</w:t>
      </w:r>
      <w:r w:rsidRPr="0030001C">
        <w:rPr>
          <w:sz w:val="22"/>
          <w:szCs w:val="22"/>
        </w:rPr>
        <w:t xml:space="preserve">. </w:t>
      </w:r>
      <w:r w:rsidRPr="0030001C">
        <w:rPr>
          <w:spacing w:val="-3"/>
          <w:sz w:val="22"/>
          <w:szCs w:val="22"/>
        </w:rPr>
        <w:t>Wartości odchyleń równości podłużnej dla metody 4-m łaty i klina</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27"/>
        <w:gridCol w:w="5140"/>
        <w:gridCol w:w="709"/>
        <w:gridCol w:w="851"/>
      </w:tblGrid>
      <w:tr w:rsidR="0030001C" w:rsidRPr="0030001C" w:rsidTr="00730537">
        <w:tc>
          <w:tcPr>
            <w:tcW w:w="2727" w:type="dxa"/>
          </w:tcPr>
          <w:p w:rsidR="0030001C" w:rsidRPr="0030001C" w:rsidRDefault="0030001C" w:rsidP="0030001C">
            <w:pPr>
              <w:pStyle w:val="Tekstpodstawowywcity"/>
              <w:spacing w:line="276" w:lineRule="auto"/>
              <w:rPr>
                <w:sz w:val="22"/>
                <w:szCs w:val="22"/>
              </w:rPr>
            </w:pPr>
            <w:r w:rsidRPr="0030001C">
              <w:rPr>
                <w:sz w:val="22"/>
                <w:szCs w:val="22"/>
              </w:rPr>
              <w:t>Droga</w:t>
            </w:r>
          </w:p>
        </w:tc>
        <w:tc>
          <w:tcPr>
            <w:tcW w:w="5140" w:type="dxa"/>
          </w:tcPr>
          <w:p w:rsidR="0030001C" w:rsidRPr="0030001C" w:rsidRDefault="0030001C" w:rsidP="0030001C">
            <w:pPr>
              <w:pStyle w:val="Tekstpodstawowywcity"/>
              <w:spacing w:line="276" w:lineRule="auto"/>
              <w:rPr>
                <w:sz w:val="22"/>
                <w:szCs w:val="22"/>
              </w:rPr>
            </w:pPr>
            <w:r w:rsidRPr="0030001C">
              <w:rPr>
                <w:sz w:val="22"/>
                <w:szCs w:val="22"/>
              </w:rPr>
              <w:t>Element nawierzchni</w:t>
            </w:r>
          </w:p>
        </w:tc>
        <w:tc>
          <w:tcPr>
            <w:tcW w:w="709" w:type="dxa"/>
          </w:tcPr>
          <w:p w:rsidR="0030001C" w:rsidRPr="0030001C" w:rsidRDefault="0030001C" w:rsidP="0030001C">
            <w:pPr>
              <w:pStyle w:val="Tekstpodstawowywcity"/>
              <w:spacing w:line="276" w:lineRule="auto"/>
              <w:rPr>
                <w:sz w:val="22"/>
                <w:szCs w:val="22"/>
              </w:rPr>
            </w:pPr>
            <w:r w:rsidRPr="0030001C">
              <w:rPr>
                <w:sz w:val="22"/>
                <w:szCs w:val="22"/>
              </w:rPr>
              <w:t>95%</w:t>
            </w:r>
          </w:p>
        </w:tc>
        <w:tc>
          <w:tcPr>
            <w:tcW w:w="851" w:type="dxa"/>
          </w:tcPr>
          <w:p w:rsidR="0030001C" w:rsidRPr="0030001C" w:rsidRDefault="0030001C" w:rsidP="0030001C">
            <w:pPr>
              <w:pStyle w:val="Tekstpodstawowywcity"/>
              <w:spacing w:line="276" w:lineRule="auto"/>
              <w:rPr>
                <w:sz w:val="22"/>
                <w:szCs w:val="22"/>
              </w:rPr>
            </w:pPr>
            <w:r w:rsidRPr="0030001C">
              <w:rPr>
                <w:sz w:val="22"/>
                <w:szCs w:val="22"/>
              </w:rPr>
              <w:t>100%</w:t>
            </w:r>
          </w:p>
        </w:tc>
      </w:tr>
      <w:tr w:rsidR="008745B4" w:rsidRPr="0030001C" w:rsidTr="00835A23">
        <w:trPr>
          <w:cantSplit/>
        </w:trPr>
        <w:tc>
          <w:tcPr>
            <w:tcW w:w="2727" w:type="dxa"/>
            <w:vAlign w:val="center"/>
          </w:tcPr>
          <w:p w:rsidR="008745B4" w:rsidRDefault="008745B4" w:rsidP="008745B4">
            <w:pPr>
              <w:pStyle w:val="Tekstpodstawowywcity"/>
              <w:spacing w:line="276" w:lineRule="auto"/>
              <w:rPr>
                <w:sz w:val="22"/>
                <w:szCs w:val="22"/>
              </w:rPr>
            </w:pPr>
            <w:r>
              <w:rPr>
                <w:sz w:val="22"/>
                <w:szCs w:val="22"/>
              </w:rPr>
              <w:t>ulica Krygiera i Granitowa</w:t>
            </w:r>
          </w:p>
          <w:p w:rsidR="00670B65" w:rsidRPr="0030001C" w:rsidRDefault="00670B65" w:rsidP="008745B4">
            <w:pPr>
              <w:pStyle w:val="Tekstpodstawowywcity"/>
              <w:spacing w:line="276" w:lineRule="auto"/>
              <w:rPr>
                <w:sz w:val="22"/>
                <w:szCs w:val="22"/>
              </w:rPr>
            </w:pPr>
            <w:r>
              <w:rPr>
                <w:sz w:val="22"/>
                <w:szCs w:val="22"/>
              </w:rPr>
              <w:t>ścieżka rowerowa i ciąg pieszo-rowerowy</w:t>
            </w:r>
          </w:p>
        </w:tc>
        <w:tc>
          <w:tcPr>
            <w:tcW w:w="5140" w:type="dxa"/>
            <w:vAlign w:val="center"/>
          </w:tcPr>
          <w:p w:rsidR="008745B4" w:rsidRPr="0030001C" w:rsidRDefault="008745B4" w:rsidP="008745B4">
            <w:pPr>
              <w:pStyle w:val="Tekstpodstawowywcity"/>
              <w:spacing w:line="276" w:lineRule="auto"/>
              <w:rPr>
                <w:sz w:val="22"/>
                <w:szCs w:val="22"/>
              </w:rPr>
            </w:pPr>
            <w:r w:rsidRPr="0030001C">
              <w:rPr>
                <w:sz w:val="22"/>
                <w:szCs w:val="22"/>
              </w:rPr>
              <w:t xml:space="preserve">pasy ruchu </w:t>
            </w:r>
          </w:p>
          <w:p w:rsidR="008745B4" w:rsidRPr="0030001C" w:rsidRDefault="008745B4" w:rsidP="0030001C">
            <w:pPr>
              <w:pStyle w:val="Tekstpodstawowywcity"/>
              <w:spacing w:line="276" w:lineRule="auto"/>
              <w:rPr>
                <w:sz w:val="22"/>
                <w:szCs w:val="22"/>
              </w:rPr>
            </w:pPr>
          </w:p>
        </w:tc>
        <w:tc>
          <w:tcPr>
            <w:tcW w:w="709" w:type="dxa"/>
            <w:vAlign w:val="center"/>
          </w:tcPr>
          <w:p w:rsidR="008745B4" w:rsidRPr="0030001C" w:rsidRDefault="008745B4" w:rsidP="0030001C">
            <w:pPr>
              <w:pStyle w:val="Tekstpodstawowywcity"/>
              <w:spacing w:line="276" w:lineRule="auto"/>
              <w:rPr>
                <w:sz w:val="22"/>
                <w:szCs w:val="22"/>
              </w:rPr>
            </w:pPr>
            <w:r w:rsidRPr="0030001C">
              <w:rPr>
                <w:sz w:val="22"/>
                <w:szCs w:val="22"/>
              </w:rPr>
              <w:sym w:font="Symbol" w:char="F0A3"/>
            </w:r>
            <w:r w:rsidRPr="0030001C">
              <w:rPr>
                <w:sz w:val="22"/>
                <w:szCs w:val="22"/>
              </w:rPr>
              <w:t xml:space="preserve"> 4,0</w:t>
            </w:r>
          </w:p>
        </w:tc>
        <w:tc>
          <w:tcPr>
            <w:tcW w:w="851" w:type="dxa"/>
            <w:vAlign w:val="center"/>
          </w:tcPr>
          <w:p w:rsidR="008745B4" w:rsidRPr="0030001C" w:rsidRDefault="008745B4" w:rsidP="0030001C">
            <w:pPr>
              <w:pStyle w:val="Tekstpodstawowywcity"/>
              <w:spacing w:line="276" w:lineRule="auto"/>
              <w:rPr>
                <w:sz w:val="22"/>
                <w:szCs w:val="22"/>
              </w:rPr>
            </w:pPr>
            <w:r w:rsidRPr="0030001C">
              <w:rPr>
                <w:sz w:val="22"/>
                <w:szCs w:val="22"/>
              </w:rPr>
              <w:sym w:font="Symbol" w:char="F0A3"/>
            </w:r>
            <w:r w:rsidRPr="0030001C">
              <w:rPr>
                <w:sz w:val="22"/>
                <w:szCs w:val="22"/>
              </w:rPr>
              <w:t xml:space="preserve"> 5,0</w:t>
            </w:r>
          </w:p>
        </w:tc>
      </w:tr>
    </w:tbl>
    <w:p w:rsidR="0030001C" w:rsidRPr="0030001C" w:rsidRDefault="0030001C" w:rsidP="0030001C">
      <w:pPr>
        <w:suppressAutoHyphens/>
        <w:spacing w:line="276" w:lineRule="auto"/>
        <w:jc w:val="both"/>
        <w:rPr>
          <w:rFonts w:ascii="Times New Roman" w:hAnsi="Times New Roman" w:cs="Times New Roman"/>
          <w:b/>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Wymagania dotyczące równości podłużnej, określone w tablicy 1</w:t>
      </w:r>
      <w:r w:rsidR="0066113A">
        <w:rPr>
          <w:rFonts w:ascii="Times New Roman" w:hAnsi="Times New Roman" w:cs="Times New Roman"/>
          <w:sz w:val="22"/>
          <w:szCs w:val="22"/>
        </w:rPr>
        <w:t>2</w:t>
      </w:r>
      <w:r w:rsidRPr="0030001C">
        <w:rPr>
          <w:rFonts w:ascii="Times New Roman" w:hAnsi="Times New Roman" w:cs="Times New Roman"/>
          <w:sz w:val="22"/>
          <w:szCs w:val="22"/>
        </w:rPr>
        <w:t xml:space="preserve">  powinny być spełnione w trakcie wykonywania robót i po ich zakończeniu.</w:t>
      </w:r>
    </w:p>
    <w:p w:rsidR="0030001C" w:rsidRPr="0030001C" w:rsidRDefault="0030001C" w:rsidP="0030001C">
      <w:pPr>
        <w:overflowPunct w:val="0"/>
        <w:spacing w:line="276" w:lineRule="auto"/>
        <w:jc w:val="both"/>
        <w:rPr>
          <w:rFonts w:ascii="Times New Roman" w:hAnsi="Times New Roman" w:cs="Times New Roman"/>
          <w:sz w:val="22"/>
          <w:szCs w:val="22"/>
        </w:rPr>
      </w:pPr>
    </w:p>
    <w:p w:rsidR="005767C5" w:rsidRDefault="005767C5" w:rsidP="0030001C">
      <w:pPr>
        <w:pStyle w:val="Tekstpodstawowy"/>
        <w:spacing w:line="276" w:lineRule="auto"/>
        <w:rPr>
          <w:b/>
          <w:sz w:val="22"/>
          <w:szCs w:val="22"/>
        </w:rPr>
      </w:pPr>
    </w:p>
    <w:p w:rsidR="0030001C" w:rsidRDefault="0030001C" w:rsidP="0030001C">
      <w:pPr>
        <w:pStyle w:val="Tekstpodstawowy"/>
        <w:spacing w:line="276" w:lineRule="auto"/>
        <w:rPr>
          <w:b/>
          <w:sz w:val="22"/>
          <w:szCs w:val="22"/>
        </w:rPr>
      </w:pPr>
      <w:r w:rsidRPr="0030001C">
        <w:rPr>
          <w:b/>
          <w:sz w:val="22"/>
          <w:szCs w:val="22"/>
        </w:rPr>
        <w:t>6.2.2.10. Równość poprzeczna</w:t>
      </w:r>
    </w:p>
    <w:p w:rsidR="00D4298B" w:rsidRPr="0030001C" w:rsidRDefault="00D4298B" w:rsidP="0030001C">
      <w:pPr>
        <w:pStyle w:val="Tekstpodstawowy"/>
        <w:spacing w:line="276" w:lineRule="auto"/>
        <w:rPr>
          <w:b/>
          <w:sz w:val="22"/>
          <w:szCs w:val="22"/>
        </w:rPr>
      </w:pPr>
    </w:p>
    <w:p w:rsidR="0030001C" w:rsidRPr="0030001C" w:rsidRDefault="0030001C" w:rsidP="00D4298B">
      <w:pPr>
        <w:suppressAutoHyphens/>
        <w:spacing w:line="276" w:lineRule="auto"/>
        <w:ind w:firstLine="708"/>
        <w:jc w:val="both"/>
        <w:rPr>
          <w:rFonts w:ascii="Times New Roman" w:hAnsi="Times New Roman" w:cs="Times New Roman"/>
          <w:sz w:val="22"/>
          <w:szCs w:val="22"/>
        </w:rPr>
      </w:pPr>
      <w:r w:rsidRPr="0030001C">
        <w:rPr>
          <w:rFonts w:ascii="Times New Roman" w:hAnsi="Times New Roman" w:cs="Times New Roman"/>
          <w:sz w:val="22"/>
          <w:szCs w:val="22"/>
        </w:rPr>
        <w:t xml:space="preserve">Do pomiaru równości poprzecznej należy stosować profilograf laserowy. </w:t>
      </w:r>
      <w:r w:rsidR="002F6FB6">
        <w:rPr>
          <w:rFonts w:ascii="Times New Roman" w:hAnsi="Times New Roman" w:cs="Times New Roman"/>
          <w:sz w:val="22"/>
          <w:szCs w:val="22"/>
        </w:rPr>
        <w:t xml:space="preserve">W przypadku stosowania profilografu laserowego należy przyjąć krok uśredniania wyników wynoszący 10m. </w:t>
      </w:r>
      <w:r w:rsidRPr="0030001C">
        <w:rPr>
          <w:rFonts w:ascii="Times New Roman" w:hAnsi="Times New Roman" w:cs="Times New Roman"/>
          <w:sz w:val="22"/>
          <w:szCs w:val="22"/>
        </w:rPr>
        <w:t xml:space="preserve">W przypadku gdy jest to konieczne dopuszcza się zastosowanie metody łaty 4m i klina wg </w:t>
      </w:r>
      <w:r w:rsidR="002109D5">
        <w:rPr>
          <w:rFonts w:ascii="Times New Roman" w:hAnsi="Times New Roman"/>
          <w:color w:val="000000"/>
          <w:sz w:val="22"/>
          <w:szCs w:val="22"/>
        </w:rPr>
        <w:t>PN-EN 13036-7:2004</w:t>
      </w:r>
      <w:r w:rsidRPr="0030001C">
        <w:rPr>
          <w:rFonts w:ascii="Times New Roman" w:hAnsi="Times New Roman" w:cs="Times New Roman"/>
          <w:sz w:val="22"/>
          <w:szCs w:val="22"/>
        </w:rPr>
        <w:t>. Wymagana równość poprzeczna jest określona przez wartość odchyleń równości, które nie mogą być przekroczone w liczbie pomiarów stanowiących 90% i 100% lub 95% i 100% liczby wszystkich pomiarów na badanym odcinku. Odchylenie równości oznacza największą odległość miedzy łatą a mierzoną powierzchnią w danym profilu. Wartości odchyleń, wyrażone w mm, określa tablica 1</w:t>
      </w:r>
      <w:r w:rsidR="008745B4">
        <w:rPr>
          <w:rFonts w:ascii="Times New Roman" w:hAnsi="Times New Roman" w:cs="Times New Roman"/>
          <w:sz w:val="22"/>
          <w:szCs w:val="22"/>
        </w:rPr>
        <w:t>4</w:t>
      </w:r>
      <w:r w:rsidRPr="0030001C">
        <w:rPr>
          <w:rFonts w:ascii="Times New Roman" w:hAnsi="Times New Roman" w:cs="Times New Roman"/>
          <w:sz w:val="22"/>
          <w:szCs w:val="22"/>
        </w:rPr>
        <w:t>.</w:t>
      </w:r>
    </w:p>
    <w:p w:rsidR="0030001C" w:rsidRPr="0030001C" w:rsidRDefault="0030001C" w:rsidP="0030001C">
      <w:pPr>
        <w:pStyle w:val="Tekstpodstawowywcity"/>
        <w:spacing w:line="276" w:lineRule="auto"/>
        <w:rPr>
          <w:sz w:val="22"/>
          <w:szCs w:val="22"/>
        </w:rPr>
      </w:pPr>
      <w:r w:rsidRPr="0030001C">
        <w:rPr>
          <w:sz w:val="22"/>
          <w:szCs w:val="22"/>
        </w:rPr>
        <w:t>Tablica 1</w:t>
      </w:r>
      <w:r w:rsidR="008745B4">
        <w:rPr>
          <w:sz w:val="22"/>
          <w:szCs w:val="22"/>
        </w:rPr>
        <w:t>4</w:t>
      </w:r>
      <w:r w:rsidRPr="0030001C">
        <w:rPr>
          <w:sz w:val="22"/>
          <w:szCs w:val="22"/>
        </w:rPr>
        <w:t>. Wartości odchyleń równości poprzecznej</w:t>
      </w:r>
    </w:p>
    <w:tbl>
      <w:tblPr>
        <w:tblW w:w="93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4110"/>
        <w:gridCol w:w="850"/>
        <w:gridCol w:w="854"/>
        <w:gridCol w:w="850"/>
      </w:tblGrid>
      <w:tr w:rsidR="0030001C" w:rsidRPr="0030001C" w:rsidTr="002B599B">
        <w:tc>
          <w:tcPr>
            <w:tcW w:w="2694"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Klasa drogi</w:t>
            </w:r>
          </w:p>
        </w:tc>
        <w:tc>
          <w:tcPr>
            <w:tcW w:w="4110"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Element nawierzchni</w:t>
            </w:r>
          </w:p>
        </w:tc>
        <w:tc>
          <w:tcPr>
            <w:tcW w:w="850"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90%</w:t>
            </w:r>
          </w:p>
        </w:tc>
        <w:tc>
          <w:tcPr>
            <w:tcW w:w="854"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95%</w:t>
            </w:r>
          </w:p>
        </w:tc>
        <w:tc>
          <w:tcPr>
            <w:tcW w:w="850" w:type="dxa"/>
            <w:tcBorders>
              <w:bottom w:val="single" w:sz="4" w:space="0" w:color="auto"/>
            </w:tcBorders>
          </w:tcPr>
          <w:p w:rsidR="0030001C" w:rsidRPr="0030001C" w:rsidRDefault="0030001C" w:rsidP="0030001C">
            <w:pPr>
              <w:pStyle w:val="Tekstpodstawowywcity"/>
              <w:spacing w:line="276" w:lineRule="auto"/>
              <w:rPr>
                <w:sz w:val="22"/>
                <w:szCs w:val="22"/>
              </w:rPr>
            </w:pPr>
            <w:r w:rsidRPr="0030001C">
              <w:rPr>
                <w:sz w:val="22"/>
                <w:szCs w:val="22"/>
              </w:rPr>
              <w:t>100%</w:t>
            </w:r>
          </w:p>
        </w:tc>
      </w:tr>
      <w:tr w:rsidR="0030001C" w:rsidRPr="0030001C" w:rsidTr="00835A23">
        <w:trPr>
          <w:cantSplit/>
        </w:trPr>
        <w:tc>
          <w:tcPr>
            <w:tcW w:w="2694" w:type="dxa"/>
            <w:vAlign w:val="center"/>
          </w:tcPr>
          <w:p w:rsidR="0030001C" w:rsidRPr="0030001C" w:rsidRDefault="002B599B" w:rsidP="00507303">
            <w:pPr>
              <w:pStyle w:val="Tekstpodstawowywcity"/>
              <w:spacing w:line="276" w:lineRule="auto"/>
              <w:rPr>
                <w:sz w:val="22"/>
                <w:szCs w:val="22"/>
              </w:rPr>
            </w:pPr>
            <w:r>
              <w:rPr>
                <w:sz w:val="22"/>
                <w:szCs w:val="22"/>
              </w:rPr>
              <w:t xml:space="preserve">ulica </w:t>
            </w:r>
            <w:r w:rsidR="00507303">
              <w:rPr>
                <w:sz w:val="22"/>
                <w:szCs w:val="22"/>
              </w:rPr>
              <w:t>K</w:t>
            </w:r>
            <w:r>
              <w:rPr>
                <w:sz w:val="22"/>
                <w:szCs w:val="22"/>
              </w:rPr>
              <w:t>rygiera, Granitowa, scieżki rowerowe i ciąg pieszo-rowerowy</w:t>
            </w:r>
          </w:p>
        </w:tc>
        <w:tc>
          <w:tcPr>
            <w:tcW w:w="4110" w:type="dxa"/>
          </w:tcPr>
          <w:p w:rsidR="0030001C" w:rsidRPr="0030001C" w:rsidRDefault="0030001C" w:rsidP="0030001C">
            <w:pPr>
              <w:pStyle w:val="Tekstpodstawowywcity"/>
              <w:spacing w:line="276" w:lineRule="auto"/>
              <w:rPr>
                <w:sz w:val="22"/>
                <w:szCs w:val="22"/>
              </w:rPr>
            </w:pPr>
            <w:r w:rsidRPr="0030001C">
              <w:rPr>
                <w:sz w:val="22"/>
                <w:szCs w:val="22"/>
              </w:rPr>
              <w:t>pasy: ruchu zasadnicze, awaryjne, włączania i wyłączania</w:t>
            </w:r>
          </w:p>
        </w:tc>
        <w:tc>
          <w:tcPr>
            <w:tcW w:w="850" w:type="dxa"/>
            <w:vAlign w:val="center"/>
          </w:tcPr>
          <w:p w:rsidR="0030001C" w:rsidRPr="0030001C" w:rsidRDefault="0030001C" w:rsidP="0030001C">
            <w:pPr>
              <w:pStyle w:val="Tekstpodstawowywcity"/>
              <w:spacing w:line="276" w:lineRule="auto"/>
              <w:rPr>
                <w:sz w:val="22"/>
                <w:szCs w:val="22"/>
                <w:lang w:val="en-US"/>
              </w:rPr>
            </w:pPr>
            <w:r w:rsidRPr="0030001C">
              <w:rPr>
                <w:sz w:val="22"/>
                <w:szCs w:val="22"/>
              </w:rPr>
              <w:sym w:font="Symbol" w:char="F0A3"/>
            </w:r>
            <w:r w:rsidRPr="0030001C">
              <w:rPr>
                <w:sz w:val="22"/>
                <w:szCs w:val="22"/>
                <w:lang w:val="en-US"/>
              </w:rPr>
              <w:t xml:space="preserve"> 3,0</w:t>
            </w:r>
          </w:p>
        </w:tc>
        <w:tc>
          <w:tcPr>
            <w:tcW w:w="854" w:type="dxa"/>
            <w:vAlign w:val="center"/>
          </w:tcPr>
          <w:p w:rsidR="0030001C" w:rsidRPr="0030001C" w:rsidRDefault="0030001C" w:rsidP="0030001C">
            <w:pPr>
              <w:pStyle w:val="Tekstpodstawowywcity"/>
              <w:spacing w:line="276" w:lineRule="auto"/>
              <w:rPr>
                <w:sz w:val="22"/>
                <w:szCs w:val="22"/>
                <w:lang w:val="en-US"/>
              </w:rPr>
            </w:pPr>
            <w:r w:rsidRPr="0030001C">
              <w:rPr>
                <w:sz w:val="22"/>
                <w:szCs w:val="22"/>
                <w:lang w:val="en-US"/>
              </w:rPr>
              <w:t>-</w:t>
            </w:r>
          </w:p>
        </w:tc>
        <w:tc>
          <w:tcPr>
            <w:tcW w:w="850" w:type="dxa"/>
            <w:vAlign w:val="center"/>
          </w:tcPr>
          <w:p w:rsidR="0030001C" w:rsidRPr="0030001C" w:rsidRDefault="0030001C" w:rsidP="0030001C">
            <w:pPr>
              <w:pStyle w:val="Tekstpodstawowywcity"/>
              <w:spacing w:line="276" w:lineRule="auto"/>
              <w:rPr>
                <w:sz w:val="22"/>
                <w:szCs w:val="22"/>
                <w:lang w:val="en-US"/>
              </w:rPr>
            </w:pPr>
            <w:r w:rsidRPr="0030001C">
              <w:rPr>
                <w:sz w:val="22"/>
                <w:szCs w:val="22"/>
              </w:rPr>
              <w:sym w:font="Symbol" w:char="F0A3"/>
            </w:r>
            <w:r w:rsidRPr="0030001C">
              <w:rPr>
                <w:sz w:val="22"/>
                <w:szCs w:val="22"/>
                <w:lang w:val="en-US"/>
              </w:rPr>
              <w:t xml:space="preserve"> 5,0</w:t>
            </w:r>
          </w:p>
        </w:tc>
      </w:tr>
    </w:tbl>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Wymagania dotyczące równości podłużnej, określone tablicy 1</w:t>
      </w:r>
      <w:r w:rsidR="00CD2D5D">
        <w:rPr>
          <w:rFonts w:ascii="Times New Roman" w:hAnsi="Times New Roman" w:cs="Times New Roman"/>
          <w:sz w:val="22"/>
          <w:szCs w:val="22"/>
        </w:rPr>
        <w:t>3</w:t>
      </w:r>
      <w:r w:rsidRPr="0030001C">
        <w:rPr>
          <w:rFonts w:ascii="Times New Roman" w:hAnsi="Times New Roman" w:cs="Times New Roman"/>
          <w:sz w:val="22"/>
          <w:szCs w:val="22"/>
        </w:rPr>
        <w:t>, powinny być spełnione w trakcie wykonywania robót i po ich zakończeniu.</w:t>
      </w:r>
    </w:p>
    <w:p w:rsidR="0030001C" w:rsidRPr="0030001C" w:rsidRDefault="0030001C" w:rsidP="0030001C">
      <w:pPr>
        <w:suppressAutoHyphens/>
        <w:spacing w:line="276" w:lineRule="auto"/>
        <w:jc w:val="both"/>
        <w:rPr>
          <w:rFonts w:ascii="Times New Roman" w:hAnsi="Times New Roman" w:cs="Times New Roman"/>
          <w:b/>
          <w:sz w:val="22"/>
          <w:szCs w:val="22"/>
        </w:rPr>
      </w:pPr>
    </w:p>
    <w:p w:rsidR="0030001C" w:rsidRDefault="0030001C" w:rsidP="0030001C">
      <w:pPr>
        <w:suppressAutoHyphens/>
        <w:spacing w:line="276" w:lineRule="auto"/>
        <w:jc w:val="both"/>
        <w:rPr>
          <w:rFonts w:ascii="Times New Roman" w:hAnsi="Times New Roman" w:cs="Times New Roman"/>
          <w:b/>
          <w:sz w:val="22"/>
          <w:szCs w:val="22"/>
        </w:rPr>
      </w:pPr>
      <w:r w:rsidRPr="0030001C">
        <w:rPr>
          <w:rFonts w:ascii="Times New Roman" w:hAnsi="Times New Roman" w:cs="Times New Roman"/>
          <w:b/>
          <w:sz w:val="22"/>
          <w:szCs w:val="22"/>
        </w:rPr>
        <w:t xml:space="preserve">6.2.2.11. Połączenie międzywarstwowe </w:t>
      </w:r>
    </w:p>
    <w:p w:rsidR="00D4298B" w:rsidRPr="0030001C" w:rsidRDefault="00D4298B" w:rsidP="0030001C">
      <w:pPr>
        <w:suppressAutoHyphens/>
        <w:spacing w:line="276" w:lineRule="auto"/>
        <w:jc w:val="both"/>
        <w:rPr>
          <w:rFonts w:ascii="Times New Roman" w:hAnsi="Times New Roman" w:cs="Times New Roman"/>
          <w:b/>
          <w:sz w:val="22"/>
          <w:szCs w:val="22"/>
        </w:rPr>
      </w:pPr>
    </w:p>
    <w:p w:rsidR="0030001C" w:rsidRPr="0030001C" w:rsidRDefault="0030001C" w:rsidP="00D4298B">
      <w:pPr>
        <w:suppressAutoHyphens/>
        <w:spacing w:line="276" w:lineRule="auto"/>
        <w:ind w:firstLine="708"/>
        <w:jc w:val="both"/>
        <w:rPr>
          <w:rFonts w:ascii="Times New Roman" w:hAnsi="Times New Roman" w:cs="Times New Roman"/>
          <w:sz w:val="22"/>
          <w:szCs w:val="22"/>
        </w:rPr>
      </w:pPr>
      <w:r w:rsidRPr="0030001C">
        <w:rPr>
          <w:rFonts w:ascii="Times New Roman" w:hAnsi="Times New Roman" w:cs="Times New Roman"/>
          <w:sz w:val="22"/>
          <w:szCs w:val="22"/>
        </w:rPr>
        <w:t xml:space="preserve">Sprawdzenie połączenia międzywarstwowego (połączenia warstwa ścieralna/warstwa wiążąca) wykonać metodą ścinania na próbkach </w:t>
      </w:r>
      <w:r w:rsidRPr="0030001C">
        <w:rPr>
          <w:rFonts w:ascii="Times New Roman" w:hAnsi="Times New Roman" w:cs="Times New Roman"/>
          <w:sz w:val="22"/>
          <w:szCs w:val="22"/>
        </w:rPr>
        <w:sym w:font="Symbol" w:char="F066"/>
      </w:r>
      <w:r w:rsidRPr="0030001C">
        <w:rPr>
          <w:rFonts w:ascii="Times New Roman" w:hAnsi="Times New Roman" w:cs="Times New Roman"/>
          <w:sz w:val="22"/>
          <w:szCs w:val="22"/>
        </w:rPr>
        <w:t xml:space="preserve"> 100mm metodą Lautnera wg instrukcji IBDiM zamieszczonej w Zeszycie IBDiM nr 66 z 2004r. Wymagana wytrzymałość na ścinanie połączenia pomiędzy warstwą ścieralną a warstwą wiążąca minimum 1,0MPa.</w:t>
      </w:r>
    </w:p>
    <w:p w:rsidR="0030001C" w:rsidRPr="0030001C" w:rsidRDefault="0030001C" w:rsidP="0030001C">
      <w:pPr>
        <w:suppressAutoHyphens/>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Dopuszcza się też inne sprawdzone metody badania połączenia międzywarstwowego.</w:t>
      </w:r>
    </w:p>
    <w:p w:rsidR="0030001C" w:rsidRPr="0030001C" w:rsidRDefault="0030001C" w:rsidP="0030001C">
      <w:pPr>
        <w:suppressAutoHyphens/>
        <w:spacing w:line="276" w:lineRule="auto"/>
        <w:jc w:val="both"/>
        <w:rPr>
          <w:rFonts w:ascii="Times New Roman" w:hAnsi="Times New Roman" w:cs="Times New Roman"/>
          <w:b/>
          <w:sz w:val="22"/>
          <w:szCs w:val="22"/>
        </w:rPr>
      </w:pPr>
    </w:p>
    <w:p w:rsidR="0030001C" w:rsidRPr="0030001C" w:rsidRDefault="0030001C" w:rsidP="0030001C">
      <w:pPr>
        <w:suppressAutoHyphens/>
        <w:spacing w:line="276" w:lineRule="auto"/>
        <w:jc w:val="both"/>
        <w:rPr>
          <w:rFonts w:ascii="Times New Roman" w:hAnsi="Times New Roman" w:cs="Times New Roman"/>
          <w:sz w:val="22"/>
          <w:szCs w:val="22"/>
        </w:rPr>
      </w:pPr>
      <w:r w:rsidRPr="0030001C">
        <w:rPr>
          <w:rFonts w:ascii="Times New Roman" w:hAnsi="Times New Roman" w:cs="Times New Roman"/>
          <w:b/>
          <w:sz w:val="22"/>
          <w:szCs w:val="22"/>
        </w:rPr>
        <w:t xml:space="preserve">6.2.2.12. Właściwości przeciwpoślizgowe warstwy ścieralnej </w:t>
      </w:r>
      <w:r w:rsidR="00B17A35">
        <w:rPr>
          <w:rFonts w:ascii="Times New Roman" w:hAnsi="Times New Roman" w:cs="Times New Roman"/>
          <w:b/>
          <w:sz w:val="22"/>
          <w:szCs w:val="22"/>
        </w:rPr>
        <w:t>– współczynnik tarcia</w:t>
      </w:r>
    </w:p>
    <w:p w:rsidR="0030001C" w:rsidRPr="0030001C" w:rsidRDefault="0030001C" w:rsidP="0030001C">
      <w:pPr>
        <w:spacing w:line="276" w:lineRule="auto"/>
        <w:jc w:val="both"/>
        <w:rPr>
          <w:rFonts w:ascii="Times New Roman" w:hAnsi="Times New Roman" w:cs="Times New Roman"/>
          <w:b/>
          <w:sz w:val="22"/>
          <w:szCs w:val="22"/>
        </w:rPr>
      </w:pPr>
    </w:p>
    <w:p w:rsidR="0030001C" w:rsidRPr="0030001C" w:rsidRDefault="0030001C" w:rsidP="00D4298B">
      <w:pPr>
        <w:spacing w:line="276" w:lineRule="auto"/>
        <w:ind w:firstLine="708"/>
        <w:jc w:val="both"/>
        <w:rPr>
          <w:rFonts w:ascii="Times New Roman" w:hAnsi="Times New Roman" w:cs="Times New Roman"/>
          <w:sz w:val="22"/>
          <w:szCs w:val="22"/>
        </w:rPr>
      </w:pPr>
      <w:r w:rsidRPr="0030001C">
        <w:rPr>
          <w:rFonts w:ascii="Times New Roman" w:hAnsi="Times New Roman" w:cs="Times New Roman"/>
          <w:sz w:val="22"/>
          <w:szCs w:val="22"/>
        </w:rPr>
        <w:t xml:space="preserve">Przy ocenie właściwości przeciwpoślizgowych nawierzchni drogi na etapie odbioru końcowego powinien być określony współczynnik tarcia na mokrej nawierzchni przy całkowitym poślizgu opony testowej. Pomiar wykonuje się urządzeniem SRT-3 przy temperaturze otoczenia od 5 do 30°C, nie rzadziej niż co 50 m na nawierzchni zwilżanej wodą w ilości 0,5 l/m2, a wynik pomiaru powinien być przeliczany na wartość przy 100% poślizgu opony testowej </w:t>
      </w:r>
      <w:r w:rsidR="00B17A35">
        <w:rPr>
          <w:rFonts w:ascii="Times New Roman" w:hAnsi="Times New Roman" w:cs="Times New Roman"/>
          <w:sz w:val="22"/>
          <w:szCs w:val="22"/>
        </w:rPr>
        <w:t>PIRAC 165R15</w:t>
      </w:r>
      <w:r w:rsidRPr="0030001C">
        <w:rPr>
          <w:rFonts w:ascii="Times New Roman" w:hAnsi="Times New Roman" w:cs="Times New Roman"/>
          <w:sz w:val="22"/>
          <w:szCs w:val="22"/>
        </w:rPr>
        <w:t xml:space="preserve">.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Wyniki badań, rejestrowane przez komputer znajdujący się w samochodzie ciągnącym przyczepę badawczą, podaje się z dokładnością do 0,01. </w:t>
      </w:r>
      <w:r w:rsidRPr="0030001C">
        <w:rPr>
          <w:rFonts w:ascii="Times New Roman" w:hAnsi="Times New Roman" w:cs="Times New Roman"/>
          <w:sz w:val="22"/>
          <w:szCs w:val="22"/>
        </w:rPr>
        <w:tab/>
        <w:t>Dopuszczalne wartości miarodajnego współczynnika tarcia nawierzchni są określone w tablicy 1</w:t>
      </w:r>
      <w:r w:rsidR="00AD293D">
        <w:rPr>
          <w:rFonts w:ascii="Times New Roman" w:hAnsi="Times New Roman" w:cs="Times New Roman"/>
          <w:sz w:val="22"/>
          <w:szCs w:val="22"/>
        </w:rPr>
        <w:t>5</w:t>
      </w:r>
      <w:r w:rsidRPr="0030001C">
        <w:rPr>
          <w:rFonts w:ascii="Times New Roman" w:hAnsi="Times New Roman" w:cs="Times New Roman"/>
          <w:sz w:val="22"/>
          <w:szCs w:val="22"/>
        </w:rPr>
        <w:t>.</w:t>
      </w:r>
    </w:p>
    <w:p w:rsidR="0030001C" w:rsidRPr="0030001C" w:rsidRDefault="0030001C" w:rsidP="0030001C">
      <w:pPr>
        <w:spacing w:line="276" w:lineRule="auto"/>
        <w:ind w:firstLine="431"/>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Tablica 1</w:t>
      </w:r>
      <w:r w:rsidR="00AD293D">
        <w:rPr>
          <w:rFonts w:ascii="Times New Roman" w:hAnsi="Times New Roman" w:cs="Times New Roman"/>
          <w:sz w:val="22"/>
          <w:szCs w:val="22"/>
        </w:rPr>
        <w:t>5</w:t>
      </w:r>
      <w:r w:rsidRPr="0030001C">
        <w:rPr>
          <w:rFonts w:ascii="Times New Roman" w:hAnsi="Times New Roman" w:cs="Times New Roman"/>
          <w:sz w:val="22"/>
          <w:szCs w:val="22"/>
        </w:rPr>
        <w:t xml:space="preserve">. </w:t>
      </w:r>
      <w:r w:rsidR="00B17A35" w:rsidRPr="00B17A35">
        <w:rPr>
          <w:rFonts w:ascii="Times New Roman" w:hAnsi="Times New Roman" w:cs="Times New Roman"/>
          <w:sz w:val="22"/>
          <w:szCs w:val="22"/>
        </w:rPr>
        <w:t>Dopuszczalne wartości miarodajnego współczynnika tarcia w przeliczeniu na oponę PIARC 165R15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17"/>
        <w:gridCol w:w="1813"/>
        <w:gridCol w:w="1327"/>
      </w:tblGrid>
      <w:tr w:rsidR="0030001C" w:rsidRPr="0030001C" w:rsidTr="00D4298B">
        <w:tc>
          <w:tcPr>
            <w:tcW w:w="4786" w:type="dxa"/>
            <w:vMerge w:val="restart"/>
            <w:shd w:val="clear" w:color="auto" w:fill="auto"/>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Element nawierzchni</w:t>
            </w:r>
          </w:p>
        </w:tc>
        <w:tc>
          <w:tcPr>
            <w:tcW w:w="4557" w:type="dxa"/>
            <w:gridSpan w:val="3"/>
            <w:shd w:val="clear" w:color="auto" w:fill="auto"/>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Miarodajny współczynnik tarcia przy prędkości zablokowanej opony względem nawierzchni</w:t>
            </w:r>
          </w:p>
        </w:tc>
      </w:tr>
      <w:tr w:rsidR="0030001C" w:rsidRPr="0030001C" w:rsidTr="00D4298B">
        <w:tc>
          <w:tcPr>
            <w:tcW w:w="4786" w:type="dxa"/>
            <w:vMerge/>
            <w:shd w:val="clear" w:color="auto" w:fill="auto"/>
          </w:tcPr>
          <w:p w:rsidR="0030001C" w:rsidRPr="0030001C" w:rsidRDefault="0030001C" w:rsidP="0030001C">
            <w:pPr>
              <w:spacing w:line="276" w:lineRule="auto"/>
              <w:jc w:val="both"/>
              <w:rPr>
                <w:rFonts w:ascii="Times New Roman" w:hAnsi="Times New Roman" w:cs="Times New Roman"/>
                <w:sz w:val="22"/>
                <w:szCs w:val="22"/>
              </w:rPr>
            </w:pPr>
          </w:p>
        </w:tc>
        <w:tc>
          <w:tcPr>
            <w:tcW w:w="1417" w:type="dxa"/>
            <w:shd w:val="clear" w:color="auto" w:fill="auto"/>
          </w:tcPr>
          <w:p w:rsidR="0030001C" w:rsidRPr="0030001C" w:rsidRDefault="00B17A35" w:rsidP="0030001C">
            <w:pPr>
              <w:spacing w:line="276" w:lineRule="auto"/>
              <w:jc w:val="both"/>
              <w:rPr>
                <w:rFonts w:ascii="Times New Roman" w:hAnsi="Times New Roman" w:cs="Times New Roman"/>
                <w:sz w:val="22"/>
                <w:szCs w:val="22"/>
              </w:rPr>
            </w:pPr>
            <w:r>
              <w:rPr>
                <w:rFonts w:ascii="Times New Roman" w:hAnsi="Times New Roman" w:cs="Times New Roman"/>
                <w:sz w:val="22"/>
                <w:szCs w:val="22"/>
              </w:rPr>
              <w:t>30</w:t>
            </w:r>
            <w:r w:rsidR="0030001C" w:rsidRPr="0030001C">
              <w:rPr>
                <w:rFonts w:ascii="Times New Roman" w:hAnsi="Times New Roman" w:cs="Times New Roman"/>
                <w:sz w:val="22"/>
                <w:szCs w:val="22"/>
              </w:rPr>
              <w:t>km/h</w:t>
            </w:r>
            <w:r w:rsidR="0030001C" w:rsidRPr="0030001C">
              <w:rPr>
                <w:rFonts w:ascii="Times New Roman" w:hAnsi="Times New Roman" w:cs="Times New Roman"/>
                <w:sz w:val="22"/>
                <w:szCs w:val="22"/>
              </w:rPr>
              <w:tab/>
            </w:r>
            <w:r w:rsidR="0030001C" w:rsidRPr="0030001C">
              <w:rPr>
                <w:rFonts w:ascii="Times New Roman" w:hAnsi="Times New Roman" w:cs="Times New Roman"/>
                <w:sz w:val="22"/>
                <w:szCs w:val="22"/>
              </w:rPr>
              <w:tab/>
            </w:r>
          </w:p>
        </w:tc>
        <w:tc>
          <w:tcPr>
            <w:tcW w:w="1813" w:type="dxa"/>
            <w:shd w:val="clear" w:color="auto" w:fill="auto"/>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60 km/h</w:t>
            </w:r>
          </w:p>
        </w:tc>
        <w:tc>
          <w:tcPr>
            <w:tcW w:w="1327" w:type="dxa"/>
            <w:shd w:val="clear" w:color="auto" w:fill="auto"/>
          </w:tcPr>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90 km/h</w:t>
            </w:r>
          </w:p>
        </w:tc>
      </w:tr>
      <w:tr w:rsidR="0030001C" w:rsidRPr="0030001C" w:rsidTr="00D4298B">
        <w:tc>
          <w:tcPr>
            <w:tcW w:w="4786" w:type="dxa"/>
            <w:shd w:val="clear" w:color="auto" w:fill="auto"/>
          </w:tcPr>
          <w:p w:rsidR="0030001C" w:rsidRPr="0030001C" w:rsidRDefault="0030001C" w:rsidP="00810604">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Pasy ruchu </w:t>
            </w:r>
          </w:p>
        </w:tc>
        <w:tc>
          <w:tcPr>
            <w:tcW w:w="1417" w:type="dxa"/>
            <w:shd w:val="clear" w:color="auto" w:fill="auto"/>
          </w:tcPr>
          <w:p w:rsidR="0030001C" w:rsidRPr="0030001C" w:rsidRDefault="00B17A35" w:rsidP="0030001C">
            <w:pPr>
              <w:spacing w:line="276" w:lineRule="auto"/>
              <w:jc w:val="both"/>
              <w:rPr>
                <w:rFonts w:ascii="Times New Roman" w:hAnsi="Times New Roman" w:cs="Times New Roman"/>
                <w:sz w:val="22"/>
                <w:szCs w:val="22"/>
              </w:rPr>
            </w:pPr>
            <w:r>
              <w:rPr>
                <w:rFonts w:ascii="Times New Roman" w:hAnsi="Times New Roman" w:cs="Times New Roman"/>
                <w:sz w:val="22"/>
                <w:szCs w:val="22"/>
              </w:rPr>
              <w:t>0,55</w:t>
            </w:r>
          </w:p>
        </w:tc>
        <w:tc>
          <w:tcPr>
            <w:tcW w:w="1813" w:type="dxa"/>
            <w:shd w:val="clear" w:color="auto" w:fill="auto"/>
          </w:tcPr>
          <w:p w:rsidR="0030001C" w:rsidRPr="0030001C" w:rsidRDefault="00B17A35" w:rsidP="0030001C">
            <w:pPr>
              <w:spacing w:line="276" w:lineRule="auto"/>
              <w:jc w:val="both"/>
              <w:rPr>
                <w:rFonts w:ascii="Times New Roman" w:hAnsi="Times New Roman" w:cs="Times New Roman"/>
                <w:sz w:val="22"/>
                <w:szCs w:val="22"/>
              </w:rPr>
            </w:pPr>
            <w:r>
              <w:rPr>
                <w:rFonts w:ascii="Times New Roman" w:hAnsi="Times New Roman" w:cs="Times New Roman"/>
                <w:sz w:val="22"/>
                <w:szCs w:val="22"/>
              </w:rPr>
              <w:t>0,49</w:t>
            </w:r>
          </w:p>
        </w:tc>
        <w:tc>
          <w:tcPr>
            <w:tcW w:w="1327" w:type="dxa"/>
            <w:shd w:val="clear" w:color="auto" w:fill="auto"/>
          </w:tcPr>
          <w:p w:rsidR="0030001C" w:rsidRPr="0030001C" w:rsidRDefault="00B17A35" w:rsidP="0030001C">
            <w:pPr>
              <w:spacing w:line="276" w:lineRule="auto"/>
              <w:jc w:val="both"/>
              <w:rPr>
                <w:rFonts w:ascii="Times New Roman" w:hAnsi="Times New Roman" w:cs="Times New Roman"/>
                <w:sz w:val="22"/>
                <w:szCs w:val="22"/>
              </w:rPr>
            </w:pPr>
            <w:r>
              <w:rPr>
                <w:rFonts w:ascii="Times New Roman" w:hAnsi="Times New Roman" w:cs="Times New Roman"/>
                <w:sz w:val="22"/>
                <w:szCs w:val="22"/>
              </w:rPr>
              <w:t>0,44</w:t>
            </w:r>
          </w:p>
        </w:tc>
      </w:tr>
    </w:tbl>
    <w:p w:rsidR="0030001C" w:rsidRPr="0030001C" w:rsidRDefault="0030001C" w:rsidP="0030001C">
      <w:pPr>
        <w:spacing w:line="276" w:lineRule="auto"/>
        <w:ind w:firstLine="431"/>
        <w:jc w:val="both"/>
        <w:rPr>
          <w:rFonts w:ascii="Times New Roman" w:hAnsi="Times New Roman" w:cs="Times New Roman"/>
          <w:sz w:val="22"/>
          <w:szCs w:val="22"/>
        </w:rPr>
      </w:pP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 xml:space="preserve">Jeżeli warunki atmosferyczne uniemożliwiają wykonanie pomiaru w wymienionym terminie, </w:t>
      </w:r>
      <w:r w:rsidRPr="0030001C">
        <w:rPr>
          <w:rFonts w:ascii="Times New Roman" w:hAnsi="Times New Roman" w:cs="Times New Roman"/>
          <w:sz w:val="22"/>
          <w:szCs w:val="22"/>
        </w:rPr>
        <w:lastRenderedPageBreak/>
        <w:t>powinien być on zrealizowany z najmniejszym możliwym opóźnieniem.</w:t>
      </w:r>
    </w:p>
    <w:p w:rsidR="0030001C" w:rsidRPr="0030001C" w:rsidRDefault="0030001C" w:rsidP="0030001C">
      <w:pPr>
        <w:suppressAutoHyphens/>
        <w:spacing w:line="276" w:lineRule="auto"/>
        <w:jc w:val="both"/>
        <w:rPr>
          <w:rFonts w:ascii="Times New Roman" w:hAnsi="Times New Roman" w:cs="Times New Roman"/>
          <w:b/>
          <w:sz w:val="22"/>
          <w:szCs w:val="22"/>
        </w:rPr>
      </w:pPr>
    </w:p>
    <w:p w:rsidR="0030001C" w:rsidRPr="0030001C" w:rsidRDefault="0030001C" w:rsidP="0030001C">
      <w:pPr>
        <w:pStyle w:val="Tekstpodstawowy"/>
        <w:spacing w:line="276" w:lineRule="auto"/>
        <w:rPr>
          <w:b/>
          <w:sz w:val="22"/>
          <w:szCs w:val="22"/>
        </w:rPr>
      </w:pPr>
      <w:r w:rsidRPr="0030001C">
        <w:rPr>
          <w:b/>
          <w:sz w:val="22"/>
          <w:szCs w:val="22"/>
        </w:rPr>
        <w:t>6.2.2.13. Pozostałe wymagania dla warstwy ścieralnej</w:t>
      </w:r>
    </w:p>
    <w:p w:rsidR="00D4298B" w:rsidRDefault="00D4298B" w:rsidP="0030001C">
      <w:pPr>
        <w:pStyle w:val="Tekstpodstawowy"/>
        <w:spacing w:line="276" w:lineRule="auto"/>
        <w:rPr>
          <w:sz w:val="22"/>
          <w:szCs w:val="22"/>
          <w:u w:val="single"/>
        </w:rPr>
      </w:pPr>
    </w:p>
    <w:p w:rsidR="0030001C" w:rsidRPr="0030001C" w:rsidRDefault="0030001C" w:rsidP="0030001C">
      <w:pPr>
        <w:pStyle w:val="Tekstpodstawowy"/>
        <w:spacing w:line="276" w:lineRule="auto"/>
        <w:rPr>
          <w:sz w:val="22"/>
          <w:szCs w:val="22"/>
          <w:u w:val="single"/>
        </w:rPr>
      </w:pPr>
      <w:r w:rsidRPr="0030001C">
        <w:rPr>
          <w:sz w:val="22"/>
          <w:szCs w:val="22"/>
          <w:u w:val="single"/>
        </w:rPr>
        <w:t>Szerokość warstwy</w:t>
      </w:r>
    </w:p>
    <w:p w:rsidR="0030001C" w:rsidRPr="0030001C" w:rsidRDefault="0030001C" w:rsidP="0030001C">
      <w:pPr>
        <w:pStyle w:val="Tekstpodstawowy"/>
        <w:spacing w:line="276" w:lineRule="auto"/>
        <w:rPr>
          <w:sz w:val="22"/>
          <w:szCs w:val="22"/>
        </w:rPr>
      </w:pPr>
      <w:r w:rsidRPr="0030001C">
        <w:rPr>
          <w:sz w:val="22"/>
          <w:szCs w:val="22"/>
        </w:rPr>
        <w:t xml:space="preserve">Sprawdzenie szerokości warstwy polega na zmierzeniu w poziomie, taśmą mierniczą, odległości przeciwległych bocznych krawędzi.  </w:t>
      </w:r>
    </w:p>
    <w:p w:rsidR="0030001C" w:rsidRPr="0030001C" w:rsidRDefault="0030001C" w:rsidP="0030001C">
      <w:pPr>
        <w:pStyle w:val="Tekstpodstawowy"/>
        <w:spacing w:line="276" w:lineRule="auto"/>
        <w:rPr>
          <w:sz w:val="22"/>
          <w:szCs w:val="22"/>
        </w:rPr>
      </w:pPr>
      <w:r w:rsidRPr="0030001C">
        <w:rPr>
          <w:sz w:val="22"/>
          <w:szCs w:val="22"/>
        </w:rPr>
        <w:t>Szerokość wykonanej warstwy nieograniczonej krawężnikiem nie może różnić się od szerokości projektowanej o więcej niż +5cm.</w:t>
      </w:r>
    </w:p>
    <w:p w:rsidR="0030001C" w:rsidRPr="0030001C" w:rsidRDefault="0030001C" w:rsidP="0030001C">
      <w:pPr>
        <w:pStyle w:val="Tekstpodstawowy"/>
        <w:spacing w:line="276" w:lineRule="auto"/>
        <w:rPr>
          <w:sz w:val="22"/>
          <w:szCs w:val="22"/>
          <w:u w:val="single"/>
        </w:rPr>
      </w:pPr>
    </w:p>
    <w:p w:rsidR="0030001C" w:rsidRPr="0030001C" w:rsidRDefault="0030001C" w:rsidP="0030001C">
      <w:pPr>
        <w:pStyle w:val="Tekstpodstawowy"/>
        <w:spacing w:line="276" w:lineRule="auto"/>
        <w:rPr>
          <w:sz w:val="22"/>
          <w:szCs w:val="22"/>
          <w:u w:val="single"/>
        </w:rPr>
      </w:pPr>
      <w:r w:rsidRPr="0030001C">
        <w:rPr>
          <w:sz w:val="22"/>
          <w:szCs w:val="22"/>
          <w:u w:val="single"/>
        </w:rPr>
        <w:t>Rzędne wysokościowe warstwy</w:t>
      </w:r>
    </w:p>
    <w:p w:rsidR="0030001C" w:rsidRPr="0030001C" w:rsidRDefault="0030001C" w:rsidP="0030001C">
      <w:pPr>
        <w:pStyle w:val="Tekstpodstawowy"/>
        <w:spacing w:line="276" w:lineRule="auto"/>
        <w:rPr>
          <w:sz w:val="22"/>
          <w:szCs w:val="22"/>
        </w:rPr>
      </w:pPr>
      <w:r w:rsidRPr="0030001C">
        <w:rPr>
          <w:sz w:val="22"/>
          <w:szCs w:val="22"/>
        </w:rPr>
        <w:t>Sprawdzenie rzędnych wysokościowych polega na wykonaniu niwelacji i porównaniu wyników pomiaru  z dokumentacja projektową. Różnice pomiędzy rzędnymi wysokościowymi warstwy a rzędnymi projektowanymi nie powinny przekraczać: ±1cm.</w:t>
      </w:r>
    </w:p>
    <w:p w:rsidR="0030001C" w:rsidRPr="0030001C" w:rsidRDefault="0030001C" w:rsidP="0030001C">
      <w:pPr>
        <w:pStyle w:val="Tekstpodstawowy"/>
        <w:spacing w:line="276" w:lineRule="auto"/>
        <w:rPr>
          <w:sz w:val="22"/>
          <w:szCs w:val="22"/>
          <w:u w:val="single"/>
        </w:rPr>
      </w:pPr>
    </w:p>
    <w:p w:rsidR="0030001C" w:rsidRPr="0030001C" w:rsidRDefault="0030001C" w:rsidP="0030001C">
      <w:pPr>
        <w:pStyle w:val="Tekstpodstawowy"/>
        <w:spacing w:line="276" w:lineRule="auto"/>
        <w:rPr>
          <w:sz w:val="22"/>
          <w:szCs w:val="22"/>
        </w:rPr>
      </w:pPr>
      <w:r w:rsidRPr="0030001C">
        <w:rPr>
          <w:sz w:val="22"/>
          <w:szCs w:val="22"/>
          <w:u w:val="single"/>
        </w:rPr>
        <w:t>Ukształtowanie osi w planie</w:t>
      </w:r>
    </w:p>
    <w:p w:rsidR="0030001C" w:rsidRPr="0030001C" w:rsidRDefault="0030001C" w:rsidP="0030001C">
      <w:pPr>
        <w:pStyle w:val="Tekstpodstawowy"/>
        <w:spacing w:line="276" w:lineRule="auto"/>
        <w:rPr>
          <w:sz w:val="22"/>
          <w:szCs w:val="22"/>
        </w:rPr>
      </w:pPr>
      <w:r w:rsidRPr="0030001C">
        <w:rPr>
          <w:sz w:val="22"/>
          <w:szCs w:val="22"/>
        </w:rPr>
        <w:t>Ukształtowanie osi w planie, mierzone co 100m, nie powinno różnić się od dokumentacji projektowej o więcej niż ±3cm dla projektow</w:t>
      </w:r>
      <w:r w:rsidR="0048731B">
        <w:rPr>
          <w:sz w:val="22"/>
          <w:szCs w:val="22"/>
        </w:rPr>
        <w:t>anych dróg głównych i skrzyżowania</w:t>
      </w:r>
      <w:r w:rsidRPr="0030001C">
        <w:rPr>
          <w:sz w:val="22"/>
          <w:szCs w:val="22"/>
        </w:rPr>
        <w:t xml:space="preserve"> oraz ±5cm dla pozostałych dróg.</w:t>
      </w:r>
    </w:p>
    <w:p w:rsidR="0030001C" w:rsidRPr="0030001C" w:rsidRDefault="0030001C" w:rsidP="0030001C">
      <w:pPr>
        <w:pStyle w:val="Tekstpodstawowy"/>
        <w:spacing w:line="276" w:lineRule="auto"/>
        <w:rPr>
          <w:sz w:val="22"/>
          <w:szCs w:val="22"/>
          <w:u w:val="single"/>
        </w:rPr>
      </w:pPr>
      <w:r w:rsidRPr="0030001C">
        <w:rPr>
          <w:sz w:val="22"/>
          <w:szCs w:val="22"/>
          <w:u w:val="single"/>
        </w:rPr>
        <w:t>Złącza podłużne i poprzeczne</w:t>
      </w:r>
    </w:p>
    <w:p w:rsidR="0030001C" w:rsidRPr="0030001C" w:rsidRDefault="0030001C" w:rsidP="0030001C">
      <w:pPr>
        <w:pStyle w:val="Tekstpodstawowy"/>
        <w:spacing w:line="276" w:lineRule="auto"/>
        <w:rPr>
          <w:sz w:val="22"/>
          <w:szCs w:val="22"/>
        </w:rPr>
      </w:pPr>
      <w:r w:rsidRPr="0030001C">
        <w:rPr>
          <w:sz w:val="22"/>
          <w:szCs w:val="22"/>
        </w:rPr>
        <w:t>Sprawdzenie prawidłowości wykonania złącz podłużnych i poprzecznych polega na oględzinach. Złącza powinny być równe i związane.</w:t>
      </w:r>
    </w:p>
    <w:p w:rsidR="0030001C" w:rsidRPr="0030001C" w:rsidRDefault="0030001C" w:rsidP="0030001C">
      <w:pPr>
        <w:pStyle w:val="Tekstpodstawowy"/>
        <w:spacing w:line="276" w:lineRule="auto"/>
        <w:rPr>
          <w:b/>
          <w:sz w:val="22"/>
          <w:szCs w:val="22"/>
        </w:rPr>
      </w:pPr>
    </w:p>
    <w:p w:rsidR="0030001C" w:rsidRPr="0030001C" w:rsidRDefault="0030001C" w:rsidP="0030001C">
      <w:pPr>
        <w:pStyle w:val="Tekstpodstawowy"/>
        <w:spacing w:line="276" w:lineRule="auto"/>
        <w:rPr>
          <w:sz w:val="22"/>
          <w:szCs w:val="22"/>
          <w:u w:val="single"/>
        </w:rPr>
      </w:pPr>
      <w:r w:rsidRPr="0030001C">
        <w:rPr>
          <w:sz w:val="22"/>
          <w:szCs w:val="22"/>
          <w:u w:val="single"/>
        </w:rPr>
        <w:t>Wygląd warstwy</w:t>
      </w:r>
    </w:p>
    <w:p w:rsidR="0030001C" w:rsidRPr="0030001C" w:rsidRDefault="0030001C" w:rsidP="0030001C">
      <w:pPr>
        <w:pStyle w:val="Tekstpodstawowy"/>
        <w:spacing w:line="276" w:lineRule="auto"/>
        <w:rPr>
          <w:sz w:val="22"/>
          <w:szCs w:val="22"/>
        </w:rPr>
      </w:pPr>
      <w:r w:rsidRPr="0030001C">
        <w:rPr>
          <w:sz w:val="22"/>
          <w:szCs w:val="22"/>
        </w:rPr>
        <w:t>Wygląd warstwy należy sprawdzać poprzez oględziny całej powierzchni wykonanego odcinka. Wygląd warstwy ścieralnej powinien być jednorodny, bez spękań, deformacji, plam i wykruszeń.</w:t>
      </w:r>
    </w:p>
    <w:p w:rsidR="0030001C" w:rsidRPr="0030001C" w:rsidRDefault="0030001C" w:rsidP="0030001C">
      <w:pPr>
        <w:pStyle w:val="Tekstpodstawowywcity"/>
        <w:spacing w:line="276" w:lineRule="auto"/>
        <w:rPr>
          <w:b/>
          <w:bCs/>
          <w:sz w:val="22"/>
          <w:szCs w:val="22"/>
        </w:rPr>
      </w:pPr>
    </w:p>
    <w:p w:rsidR="0030001C" w:rsidRPr="0030001C" w:rsidRDefault="0030001C" w:rsidP="0030001C">
      <w:pPr>
        <w:pStyle w:val="Tekstpodstawowy"/>
        <w:spacing w:line="276" w:lineRule="auto"/>
        <w:rPr>
          <w:b/>
          <w:sz w:val="22"/>
          <w:szCs w:val="22"/>
        </w:rPr>
      </w:pPr>
      <w:r w:rsidRPr="0030001C">
        <w:rPr>
          <w:b/>
          <w:sz w:val="22"/>
          <w:szCs w:val="22"/>
        </w:rPr>
        <w:t>6.3. Badania kontrolne dodatkowe</w:t>
      </w:r>
    </w:p>
    <w:p w:rsidR="00D4298B" w:rsidRDefault="00D4298B" w:rsidP="0030001C">
      <w:pPr>
        <w:pStyle w:val="Tekstpodstawowy"/>
        <w:spacing w:line="276" w:lineRule="auto"/>
        <w:rPr>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W wypadku uznania, że któryś z wyników badań kontrolnych nie jest reprezentatywny dla ocenianego odcinka budowy. Zleceniodawca ma prawo do przeprowadzenia badań kontrolnych dodatkowych Zleceniodawca decyduje o miejscach pobierania próbek i wyznaczeniu ewentualnych odcinków częściowych ocenianego odcinka budowy. Jeżeli odcinek częściowy przyporządkowany do badań kontrolnych nie może być jednoznacznie i zgodnie wyznaczony, np. wzrokowo lub przy wykorzystaniu radiometrycznych metod pomiarowych, to odcinek ten nie powinien być mniejszy niż 20 % ocenianego odcinka budowy.</w:t>
      </w:r>
    </w:p>
    <w:p w:rsidR="0030001C" w:rsidRPr="0030001C" w:rsidRDefault="0030001C" w:rsidP="0030001C">
      <w:pPr>
        <w:pStyle w:val="Tekstpodstawowy"/>
        <w:spacing w:line="276" w:lineRule="auto"/>
        <w:rPr>
          <w:sz w:val="22"/>
          <w:szCs w:val="22"/>
        </w:rPr>
      </w:pPr>
      <w:r w:rsidRPr="0030001C">
        <w:rPr>
          <w:sz w:val="22"/>
          <w:szCs w:val="22"/>
        </w:rPr>
        <w:t>Do odbioru uwzględniane są wyniki badań kontrolnych i badań kontrolnych dodatkowych do wyznaczonych odcinków częściowych.</w:t>
      </w:r>
    </w:p>
    <w:p w:rsidR="0030001C" w:rsidRPr="0030001C" w:rsidRDefault="0030001C" w:rsidP="0030001C">
      <w:pPr>
        <w:pStyle w:val="Tekstpodstawowy"/>
        <w:spacing w:line="276" w:lineRule="auto"/>
        <w:rPr>
          <w:sz w:val="22"/>
          <w:szCs w:val="22"/>
        </w:rPr>
      </w:pPr>
      <w:r w:rsidRPr="0030001C">
        <w:rPr>
          <w:sz w:val="22"/>
          <w:szCs w:val="22"/>
        </w:rPr>
        <w:t>Koszty badań kontrolnych dodatkowych zażądanych przez wykonawcę ponosi wykonawca.</w:t>
      </w:r>
    </w:p>
    <w:p w:rsidR="0030001C" w:rsidRPr="0030001C" w:rsidRDefault="0030001C" w:rsidP="0030001C">
      <w:pPr>
        <w:pStyle w:val="Tekstpodstawowy"/>
        <w:spacing w:line="276" w:lineRule="auto"/>
        <w:rPr>
          <w:sz w:val="22"/>
          <w:szCs w:val="22"/>
        </w:rPr>
      </w:pPr>
    </w:p>
    <w:p w:rsidR="0030001C" w:rsidRPr="0030001C" w:rsidRDefault="0030001C" w:rsidP="0030001C">
      <w:pPr>
        <w:pStyle w:val="Tekstpodstawowy"/>
        <w:spacing w:line="276" w:lineRule="auto"/>
        <w:rPr>
          <w:sz w:val="22"/>
          <w:szCs w:val="22"/>
        </w:rPr>
      </w:pPr>
      <w:r w:rsidRPr="0030001C">
        <w:rPr>
          <w:b/>
          <w:sz w:val="22"/>
          <w:szCs w:val="22"/>
        </w:rPr>
        <w:t>6.4. Badania arbitrażowe</w:t>
      </w:r>
    </w:p>
    <w:p w:rsidR="00D4298B" w:rsidRDefault="00D4298B" w:rsidP="0030001C">
      <w:pPr>
        <w:pStyle w:val="Tekstpodstawowy"/>
        <w:spacing w:line="276" w:lineRule="auto"/>
        <w:rPr>
          <w:sz w:val="22"/>
          <w:szCs w:val="22"/>
        </w:rPr>
      </w:pPr>
    </w:p>
    <w:p w:rsidR="0030001C" w:rsidRPr="0030001C" w:rsidRDefault="0030001C" w:rsidP="00D4298B">
      <w:pPr>
        <w:pStyle w:val="Tekstpodstawowy"/>
        <w:spacing w:line="276" w:lineRule="auto"/>
        <w:ind w:firstLine="708"/>
        <w:rPr>
          <w:sz w:val="22"/>
          <w:szCs w:val="22"/>
        </w:rPr>
      </w:pPr>
      <w:r w:rsidRPr="0030001C">
        <w:rPr>
          <w:sz w:val="22"/>
          <w:szCs w:val="22"/>
        </w:rPr>
        <w:t>Badania arbitrażowe są powtórzeniem badań kontrolnych, co do których istnieją uzasadnione wątpliwości ze strony zleceniodawcy lub wykonawcy (np. na podstawie własnych badań).</w:t>
      </w:r>
    </w:p>
    <w:p w:rsidR="0030001C" w:rsidRPr="0030001C" w:rsidRDefault="0030001C" w:rsidP="0030001C">
      <w:pPr>
        <w:pStyle w:val="Tekstpodstawowy"/>
        <w:spacing w:line="276" w:lineRule="auto"/>
        <w:rPr>
          <w:sz w:val="22"/>
          <w:szCs w:val="22"/>
        </w:rPr>
      </w:pPr>
      <w:r w:rsidRPr="0030001C">
        <w:rPr>
          <w:sz w:val="22"/>
          <w:szCs w:val="22"/>
        </w:rPr>
        <w:t>Badania arbitrażowe wykonuje na wniosek Inżyniera niezależne akredytowane laboratorium, które nie wykonywało badań kontrolnych. Wyniki tych badań zastępują wyniki badan kontrolnych (pierwotnych).</w:t>
      </w:r>
    </w:p>
    <w:p w:rsidR="0030001C" w:rsidRPr="0030001C" w:rsidRDefault="0030001C" w:rsidP="0030001C">
      <w:pPr>
        <w:spacing w:line="276" w:lineRule="auto"/>
        <w:jc w:val="both"/>
        <w:rPr>
          <w:rFonts w:ascii="Times New Roman" w:hAnsi="Times New Roman" w:cs="Times New Roman"/>
          <w:sz w:val="22"/>
          <w:szCs w:val="22"/>
        </w:rPr>
      </w:pPr>
      <w:r w:rsidRPr="0030001C">
        <w:rPr>
          <w:rFonts w:ascii="Times New Roman" w:hAnsi="Times New Roman" w:cs="Times New Roman"/>
          <w:sz w:val="22"/>
          <w:szCs w:val="22"/>
        </w:rPr>
        <w:t>Koszty badań arbitrażowych wraz z wszystkimi kosztami ubocznymi ponosi Wykonawca.</w:t>
      </w:r>
    </w:p>
    <w:p w:rsidR="0030001C" w:rsidRPr="0030001C" w:rsidRDefault="0030001C" w:rsidP="0030001C">
      <w:pPr>
        <w:pStyle w:val="Tekstpodstawowy"/>
        <w:spacing w:line="276" w:lineRule="auto"/>
        <w:rPr>
          <w:sz w:val="22"/>
          <w:szCs w:val="22"/>
        </w:rPr>
      </w:pPr>
      <w:r w:rsidRPr="0030001C">
        <w:rPr>
          <w:sz w:val="22"/>
          <w:szCs w:val="22"/>
        </w:rPr>
        <w:lastRenderedPageBreak/>
        <w:t>Wniosek o przeprowadzenie badań arbitrażowych dotyczących zawartości wolnych przestrzeni lub wskaźnika zagęszczenia należy złożyć w ciągu 1 miesięcy od wpływu reklamacji ze strony Zamawiającego.</w:t>
      </w:r>
    </w:p>
    <w:p w:rsidR="00E127A9" w:rsidRPr="00E127A9" w:rsidRDefault="00E127A9" w:rsidP="00E127A9">
      <w:pPr>
        <w:pStyle w:val="Style103"/>
        <w:widowControl/>
        <w:spacing w:line="276" w:lineRule="auto"/>
        <w:ind w:firstLine="701"/>
        <w:jc w:val="both"/>
        <w:rPr>
          <w:rStyle w:val="FontStyle303"/>
          <w:rFonts w:ascii="Times New Roman" w:hAnsi="Times New Roman" w:cs="Times New Roman"/>
          <w:sz w:val="22"/>
          <w:szCs w:val="22"/>
        </w:rPr>
      </w:pPr>
    </w:p>
    <w:p w:rsidR="00E127A9" w:rsidRP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7.        OBMIAR ROBÓT</w:t>
      </w:r>
    </w:p>
    <w:p w:rsidR="00E127A9" w:rsidRPr="00E127A9" w:rsidRDefault="00E127A9" w:rsidP="00E127A9">
      <w:pPr>
        <w:pStyle w:val="Style37"/>
        <w:widowControl/>
        <w:spacing w:line="276" w:lineRule="auto"/>
        <w:ind w:firstLine="0"/>
        <w:rPr>
          <w:rFonts w:ascii="Times New Roman" w:hAnsi="Times New Roman" w:cs="Times New Roman"/>
          <w:sz w:val="22"/>
          <w:szCs w:val="22"/>
        </w:rPr>
      </w:pPr>
    </w:p>
    <w:p w:rsidR="00E127A9" w:rsidRPr="00E127A9" w:rsidRDefault="00E127A9" w:rsidP="00E127A9">
      <w:pPr>
        <w:pStyle w:val="Style37"/>
        <w:widowControl/>
        <w:spacing w:line="276" w:lineRule="auto"/>
        <w:ind w:firstLine="708"/>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Ogólne wymagania dotyczące obmiaru Robót podano w ST DMU 00.00.00. „Wymagania ogólne" pkt.7.</w:t>
      </w:r>
    </w:p>
    <w:p w:rsidR="00E127A9" w:rsidRPr="00E127A9" w:rsidRDefault="00E127A9" w:rsidP="00E127A9">
      <w:pPr>
        <w:pStyle w:val="Style37"/>
        <w:widowControl/>
        <w:spacing w:line="276" w:lineRule="auto"/>
        <w:ind w:firstLine="708"/>
        <w:rPr>
          <w:rStyle w:val="FontStyle303"/>
          <w:rFonts w:ascii="Times New Roman" w:hAnsi="Times New Roman" w:cs="Times New Roman"/>
          <w:sz w:val="22"/>
          <w:szCs w:val="22"/>
        </w:rPr>
      </w:pPr>
    </w:p>
    <w:p w:rsid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7.1.     Jednostka obmiarowa</w:t>
      </w:r>
    </w:p>
    <w:p w:rsidR="00D4298B" w:rsidRPr="00E127A9" w:rsidRDefault="00D4298B" w:rsidP="00E127A9">
      <w:pPr>
        <w:pStyle w:val="Style191"/>
        <w:widowControl/>
        <w:spacing w:line="276" w:lineRule="auto"/>
        <w:jc w:val="both"/>
        <w:rPr>
          <w:rStyle w:val="FontStyle302"/>
          <w:rFonts w:ascii="Times New Roman" w:hAnsi="Times New Roman" w:cs="Times New Roman"/>
          <w:sz w:val="22"/>
          <w:szCs w:val="22"/>
        </w:rPr>
      </w:pPr>
    </w:p>
    <w:p w:rsidR="00E127A9" w:rsidRDefault="00E127A9" w:rsidP="00E127A9">
      <w:pPr>
        <w:pStyle w:val="Style37"/>
        <w:widowControl/>
        <w:spacing w:line="276" w:lineRule="auto"/>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Jednostką obmiarową jest 1 m</w:t>
      </w:r>
      <w:r w:rsidRPr="00E127A9">
        <w:rPr>
          <w:rStyle w:val="FontStyle303"/>
          <w:rFonts w:ascii="Times New Roman" w:hAnsi="Times New Roman" w:cs="Times New Roman"/>
          <w:sz w:val="22"/>
          <w:szCs w:val="22"/>
          <w:vertAlign w:val="superscript"/>
        </w:rPr>
        <w:t>2</w:t>
      </w:r>
      <w:r w:rsidRPr="00E127A9">
        <w:rPr>
          <w:rStyle w:val="FontStyle303"/>
          <w:rFonts w:ascii="Times New Roman" w:hAnsi="Times New Roman" w:cs="Times New Roman"/>
          <w:sz w:val="22"/>
          <w:szCs w:val="22"/>
        </w:rPr>
        <w:t xml:space="preserve"> (metr kwadratowy) wykonanej warstwy ścieralnej z SMA o określonej grubości, przyjmując szerokość górnej powierzchni warstwy ścieralnej niezależnie od ilości warstw. Szerokość górnej powierzchni warstwy jest określona z wyłączeniem skosów krawędzi i brzegów, dla których wykonania oszacowanie ilości materiału należy do Wykonawcy.</w:t>
      </w:r>
    </w:p>
    <w:p w:rsidR="00D4298B" w:rsidRPr="00E127A9" w:rsidRDefault="00D4298B" w:rsidP="00E127A9">
      <w:pPr>
        <w:pStyle w:val="Style37"/>
        <w:widowControl/>
        <w:spacing w:line="276" w:lineRule="auto"/>
        <w:rPr>
          <w:rStyle w:val="FontStyle303"/>
          <w:rFonts w:ascii="Times New Roman" w:hAnsi="Times New Roman" w:cs="Times New Roman"/>
          <w:sz w:val="22"/>
          <w:szCs w:val="22"/>
        </w:rPr>
      </w:pP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8.</w:t>
      </w:r>
      <w:r w:rsidRPr="00E127A9">
        <w:rPr>
          <w:rStyle w:val="FontStyle302"/>
          <w:rFonts w:ascii="Times New Roman" w:hAnsi="Times New Roman" w:cs="Times New Roman"/>
          <w:sz w:val="22"/>
          <w:szCs w:val="22"/>
        </w:rPr>
        <w:tab/>
        <w:t>ODBIÓR ROBÓT</w:t>
      </w:r>
    </w:p>
    <w:p w:rsidR="00D4298B" w:rsidRPr="00E127A9" w:rsidRDefault="00D4298B"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D4298B" w:rsidRPr="00D4298B" w:rsidRDefault="00D4298B" w:rsidP="00D4298B">
      <w:pPr>
        <w:pStyle w:val="Tekstpodstawowy"/>
        <w:spacing w:line="276" w:lineRule="auto"/>
        <w:ind w:firstLine="708"/>
        <w:rPr>
          <w:sz w:val="22"/>
          <w:szCs w:val="22"/>
        </w:rPr>
      </w:pPr>
      <w:r w:rsidRPr="00D4298B">
        <w:rPr>
          <w:sz w:val="22"/>
          <w:szCs w:val="22"/>
        </w:rPr>
        <w:t>Ogólne zasady odbioru robót podano w ST D-M-</w:t>
      </w:r>
      <w:r w:rsidR="00AD293D">
        <w:rPr>
          <w:sz w:val="22"/>
          <w:szCs w:val="22"/>
        </w:rPr>
        <w:t>U-</w:t>
      </w:r>
      <w:r w:rsidRPr="00D4298B">
        <w:rPr>
          <w:sz w:val="22"/>
          <w:szCs w:val="22"/>
        </w:rPr>
        <w:t>00.00.00 „Wymagania ogólne”, punkt 8.</w:t>
      </w:r>
    </w:p>
    <w:p w:rsidR="00D4298B" w:rsidRPr="00D4298B" w:rsidRDefault="00D4298B" w:rsidP="00D4298B">
      <w:pPr>
        <w:tabs>
          <w:tab w:val="left" w:pos="567"/>
        </w:tabs>
        <w:suppressAutoHyphens/>
        <w:spacing w:line="276" w:lineRule="auto"/>
        <w:jc w:val="both"/>
        <w:rPr>
          <w:rFonts w:ascii="Times New Roman" w:hAnsi="Times New Roman" w:cs="Times New Roman"/>
          <w:spacing w:val="-3"/>
          <w:sz w:val="22"/>
          <w:szCs w:val="22"/>
        </w:rPr>
      </w:pPr>
      <w:r w:rsidRPr="00D4298B">
        <w:rPr>
          <w:rFonts w:ascii="Times New Roman" w:hAnsi="Times New Roman" w:cs="Times New Roman"/>
          <w:spacing w:val="-3"/>
          <w:sz w:val="22"/>
          <w:szCs w:val="22"/>
        </w:rPr>
        <w:t>Odbiór robót zgodnie z WT 2 rozdział 9.</w:t>
      </w:r>
    </w:p>
    <w:p w:rsidR="00D4298B" w:rsidRPr="00D4298B" w:rsidRDefault="00D4298B" w:rsidP="00D4298B">
      <w:pPr>
        <w:tabs>
          <w:tab w:val="left" w:pos="567"/>
        </w:tabs>
        <w:suppressAutoHyphens/>
        <w:spacing w:line="276" w:lineRule="auto"/>
        <w:jc w:val="both"/>
        <w:rPr>
          <w:rFonts w:ascii="Times New Roman" w:hAnsi="Times New Roman" w:cs="Times New Roman"/>
          <w:spacing w:val="-3"/>
          <w:sz w:val="22"/>
          <w:szCs w:val="22"/>
        </w:rPr>
      </w:pPr>
      <w:r w:rsidRPr="00D4298B">
        <w:rPr>
          <w:rFonts w:ascii="Times New Roman" w:hAnsi="Times New Roman" w:cs="Times New Roman"/>
          <w:spacing w:val="-3"/>
          <w:sz w:val="22"/>
          <w:szCs w:val="22"/>
        </w:rPr>
        <w:t>Roboty uznaje się za wykonane zgodnie z Dokumentacją Projektową, ST i poleceniami Inżyniera jeżeli wszystkie badania i pomiary z uwzględnieniem tolerancji wg pkt. 6 dały wyniki pozytywne.</w:t>
      </w:r>
    </w:p>
    <w:p w:rsidR="00D4298B" w:rsidRPr="00D4298B" w:rsidRDefault="00D4298B" w:rsidP="00D4298B">
      <w:pPr>
        <w:suppressAutoHyphens/>
        <w:spacing w:line="276" w:lineRule="auto"/>
        <w:jc w:val="both"/>
        <w:rPr>
          <w:rFonts w:ascii="Times New Roman" w:hAnsi="Times New Roman" w:cs="Times New Roman"/>
          <w:b/>
          <w:sz w:val="22"/>
          <w:szCs w:val="22"/>
        </w:rPr>
      </w:pPr>
    </w:p>
    <w:p w:rsidR="00D4298B" w:rsidRPr="00D4298B" w:rsidRDefault="00D4298B" w:rsidP="00D4298B">
      <w:pPr>
        <w:pStyle w:val="Tekstpodstawowy"/>
        <w:spacing w:line="276" w:lineRule="auto"/>
        <w:rPr>
          <w:sz w:val="22"/>
          <w:szCs w:val="22"/>
        </w:rPr>
      </w:pPr>
      <w:r w:rsidRPr="00D4298B">
        <w:rPr>
          <w:b/>
          <w:sz w:val="22"/>
          <w:szCs w:val="22"/>
        </w:rPr>
        <w:t>8.1. Potrącenia i postępowanie z wadami</w:t>
      </w:r>
    </w:p>
    <w:p w:rsidR="00D4298B" w:rsidRDefault="00D4298B" w:rsidP="00D4298B">
      <w:pPr>
        <w:pStyle w:val="Tekstpodstawowy"/>
        <w:spacing w:line="276" w:lineRule="auto"/>
        <w:rPr>
          <w:sz w:val="22"/>
          <w:szCs w:val="22"/>
        </w:rPr>
      </w:pPr>
    </w:p>
    <w:p w:rsidR="00D4298B" w:rsidRPr="00D4298B" w:rsidRDefault="00D4298B" w:rsidP="00D4298B">
      <w:pPr>
        <w:pStyle w:val="Tekstpodstawowy"/>
        <w:spacing w:line="276" w:lineRule="auto"/>
        <w:ind w:firstLine="284"/>
        <w:rPr>
          <w:sz w:val="22"/>
          <w:szCs w:val="22"/>
        </w:rPr>
      </w:pPr>
      <w:r w:rsidRPr="00D4298B">
        <w:rPr>
          <w:sz w:val="22"/>
          <w:szCs w:val="22"/>
        </w:rPr>
        <w:t>Zamawiający ma prawo dokonać potrąceń w razie niedotrzymania wartości granicznych dla:</w:t>
      </w:r>
    </w:p>
    <w:p w:rsidR="00D4298B" w:rsidRPr="00D4298B" w:rsidRDefault="00D4298B" w:rsidP="00D4298B">
      <w:pPr>
        <w:pStyle w:val="Tekstpodstawowy"/>
        <w:numPr>
          <w:ilvl w:val="0"/>
          <w:numId w:val="19"/>
        </w:numPr>
        <w:tabs>
          <w:tab w:val="clear" w:pos="720"/>
        </w:tabs>
        <w:spacing w:line="276" w:lineRule="auto"/>
        <w:ind w:left="284" w:hanging="284"/>
        <w:rPr>
          <w:sz w:val="22"/>
          <w:szCs w:val="22"/>
        </w:rPr>
      </w:pPr>
      <w:r w:rsidRPr="00D4298B">
        <w:rPr>
          <w:sz w:val="22"/>
          <w:szCs w:val="22"/>
        </w:rPr>
        <w:t>grubości warstwy</w:t>
      </w:r>
    </w:p>
    <w:p w:rsidR="00D4298B" w:rsidRPr="00D4298B" w:rsidRDefault="00D4298B" w:rsidP="00D4298B">
      <w:pPr>
        <w:pStyle w:val="Tekstpodstawowy"/>
        <w:numPr>
          <w:ilvl w:val="0"/>
          <w:numId w:val="19"/>
        </w:numPr>
        <w:tabs>
          <w:tab w:val="clear" w:pos="720"/>
        </w:tabs>
        <w:spacing w:line="276" w:lineRule="auto"/>
        <w:ind w:left="284" w:hanging="284"/>
        <w:rPr>
          <w:sz w:val="22"/>
          <w:szCs w:val="22"/>
        </w:rPr>
      </w:pPr>
      <w:r w:rsidRPr="00D4298B">
        <w:rPr>
          <w:sz w:val="22"/>
          <w:szCs w:val="22"/>
        </w:rPr>
        <w:t>składu mieszanki mineralnej</w:t>
      </w:r>
    </w:p>
    <w:p w:rsidR="00D4298B" w:rsidRPr="00D4298B" w:rsidRDefault="00D4298B" w:rsidP="00D4298B">
      <w:pPr>
        <w:pStyle w:val="Tekstpodstawowy"/>
        <w:numPr>
          <w:ilvl w:val="0"/>
          <w:numId w:val="19"/>
        </w:numPr>
        <w:tabs>
          <w:tab w:val="clear" w:pos="720"/>
        </w:tabs>
        <w:spacing w:line="276" w:lineRule="auto"/>
        <w:ind w:left="284" w:hanging="284"/>
        <w:rPr>
          <w:sz w:val="22"/>
          <w:szCs w:val="22"/>
        </w:rPr>
      </w:pPr>
      <w:r w:rsidRPr="00D4298B">
        <w:rPr>
          <w:sz w:val="22"/>
          <w:szCs w:val="22"/>
        </w:rPr>
        <w:t>zawartości lepiszcza</w:t>
      </w:r>
    </w:p>
    <w:p w:rsidR="00D4298B" w:rsidRPr="00D4298B" w:rsidRDefault="00D4298B" w:rsidP="00D4298B">
      <w:pPr>
        <w:pStyle w:val="Tekstpodstawowy"/>
        <w:numPr>
          <w:ilvl w:val="0"/>
          <w:numId w:val="19"/>
        </w:numPr>
        <w:tabs>
          <w:tab w:val="clear" w:pos="720"/>
        </w:tabs>
        <w:spacing w:line="276" w:lineRule="auto"/>
        <w:ind w:left="284" w:hanging="284"/>
        <w:rPr>
          <w:sz w:val="22"/>
          <w:szCs w:val="22"/>
        </w:rPr>
      </w:pPr>
      <w:r w:rsidRPr="00D4298B">
        <w:rPr>
          <w:sz w:val="22"/>
          <w:szCs w:val="22"/>
        </w:rPr>
        <w:t>wskaźnika zagęszczenia</w:t>
      </w:r>
    </w:p>
    <w:p w:rsidR="00D4298B" w:rsidRPr="00D4298B" w:rsidRDefault="00D4298B" w:rsidP="00D4298B">
      <w:pPr>
        <w:pStyle w:val="Tekstpodstawowy"/>
        <w:numPr>
          <w:ilvl w:val="0"/>
          <w:numId w:val="19"/>
        </w:numPr>
        <w:tabs>
          <w:tab w:val="clear" w:pos="720"/>
        </w:tabs>
        <w:spacing w:line="276" w:lineRule="auto"/>
        <w:ind w:left="284" w:hanging="284"/>
        <w:rPr>
          <w:sz w:val="22"/>
          <w:szCs w:val="22"/>
        </w:rPr>
      </w:pPr>
      <w:r w:rsidRPr="00D4298B">
        <w:rPr>
          <w:sz w:val="22"/>
          <w:szCs w:val="22"/>
        </w:rPr>
        <w:t>równości</w:t>
      </w:r>
    </w:p>
    <w:p w:rsidR="00D4298B" w:rsidRPr="00D4298B" w:rsidRDefault="00D4298B" w:rsidP="00D4298B">
      <w:pPr>
        <w:pStyle w:val="Tekstpodstawowy"/>
        <w:numPr>
          <w:ilvl w:val="0"/>
          <w:numId w:val="19"/>
        </w:numPr>
        <w:tabs>
          <w:tab w:val="clear" w:pos="720"/>
        </w:tabs>
        <w:spacing w:line="276" w:lineRule="auto"/>
        <w:ind w:left="284" w:hanging="284"/>
        <w:rPr>
          <w:sz w:val="22"/>
          <w:szCs w:val="22"/>
        </w:rPr>
      </w:pPr>
      <w:r w:rsidRPr="00D4298B">
        <w:rPr>
          <w:sz w:val="22"/>
          <w:szCs w:val="22"/>
        </w:rPr>
        <w:t>właściwości przeciwpoślizgowych</w:t>
      </w:r>
    </w:p>
    <w:p w:rsidR="00D4298B" w:rsidRPr="00D4298B" w:rsidRDefault="00D4298B" w:rsidP="00D4298B">
      <w:pPr>
        <w:pStyle w:val="Tekstpodstawowy"/>
        <w:spacing w:line="276" w:lineRule="auto"/>
        <w:rPr>
          <w:sz w:val="22"/>
          <w:szCs w:val="22"/>
        </w:rPr>
      </w:pPr>
      <w:r w:rsidRPr="00D4298B">
        <w:rPr>
          <w:sz w:val="22"/>
          <w:szCs w:val="22"/>
        </w:rPr>
        <w:t>o ile Wykonawca wyrazi na to pisemną zgodę. Jeżeli Wykonawca nie wyrazi na to zgody, to musi on usunąć wady.</w:t>
      </w:r>
    </w:p>
    <w:p w:rsidR="00D4298B" w:rsidRPr="00D4298B" w:rsidRDefault="00D4298B" w:rsidP="00D4298B">
      <w:pPr>
        <w:pStyle w:val="Tekstpodstawowy"/>
        <w:spacing w:line="276" w:lineRule="auto"/>
        <w:rPr>
          <w:sz w:val="22"/>
          <w:szCs w:val="22"/>
        </w:rPr>
      </w:pPr>
      <w:r w:rsidRPr="00D4298B">
        <w:rPr>
          <w:sz w:val="22"/>
          <w:szCs w:val="22"/>
        </w:rPr>
        <w:t>Jeżeli wada wynikająca z przekroczenia wartości granicznej pojawiła się przed terminem upływu gwarancji Zamawiający ma prawo żądać usunięcia tej wady. Wykonawca ma jednak prawo do odzyskania kwoty potrąconej z powodu wady, jeżeli wada zostanie usunięta w ramach jego zobowiązań gwarancyjnych.</w:t>
      </w:r>
    </w:p>
    <w:p w:rsidR="00D4298B" w:rsidRPr="00D4298B" w:rsidRDefault="00D4298B" w:rsidP="00D4298B">
      <w:pPr>
        <w:pStyle w:val="Tekstpodstawowy"/>
        <w:spacing w:line="276" w:lineRule="auto"/>
        <w:rPr>
          <w:color w:val="FF0000"/>
          <w:sz w:val="22"/>
          <w:szCs w:val="22"/>
        </w:rPr>
      </w:pPr>
      <w:r w:rsidRPr="00D4298B">
        <w:rPr>
          <w:sz w:val="22"/>
          <w:szCs w:val="22"/>
        </w:rPr>
        <w:t>Potrącenia za niezgodne z wymaganiami parametry wykonywanych robót stosowane będą zgodnie z zasadami określonymi przez Zamawiającego.</w:t>
      </w:r>
    </w:p>
    <w:p w:rsidR="00D4298B" w:rsidRPr="00E127A9" w:rsidRDefault="00D4298B" w:rsidP="00E127A9">
      <w:pPr>
        <w:pStyle w:val="Style75"/>
        <w:widowControl/>
        <w:spacing w:line="276" w:lineRule="auto"/>
        <w:ind w:firstLine="557"/>
        <w:jc w:val="both"/>
        <w:rPr>
          <w:rStyle w:val="FontStyle303"/>
          <w:rFonts w:ascii="Times New Roman" w:hAnsi="Times New Roman" w:cs="Times New Roman"/>
          <w:sz w:val="22"/>
          <w:szCs w:val="22"/>
        </w:rPr>
      </w:pPr>
    </w:p>
    <w:p w:rsid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9.</w:t>
      </w:r>
      <w:r w:rsidRPr="00E127A9">
        <w:rPr>
          <w:rStyle w:val="FontStyle302"/>
          <w:rFonts w:ascii="Times New Roman" w:hAnsi="Times New Roman" w:cs="Times New Roman"/>
          <w:sz w:val="22"/>
          <w:szCs w:val="22"/>
        </w:rPr>
        <w:tab/>
        <w:t>PODSTAWA PŁATNOŚCI</w:t>
      </w:r>
    </w:p>
    <w:p w:rsidR="00D4298B" w:rsidRPr="00E127A9" w:rsidRDefault="00D4298B" w:rsidP="00E127A9">
      <w:pPr>
        <w:pStyle w:val="Style216"/>
        <w:widowControl/>
        <w:tabs>
          <w:tab w:val="left" w:pos="706"/>
        </w:tabs>
        <w:spacing w:line="276" w:lineRule="auto"/>
        <w:jc w:val="both"/>
        <w:rPr>
          <w:rStyle w:val="FontStyle302"/>
          <w:rFonts w:ascii="Times New Roman" w:hAnsi="Times New Roman" w:cs="Times New Roman"/>
          <w:sz w:val="22"/>
          <w:szCs w:val="22"/>
        </w:rPr>
      </w:pPr>
    </w:p>
    <w:p w:rsidR="00E127A9" w:rsidRDefault="00E127A9" w:rsidP="00E127A9">
      <w:pPr>
        <w:pStyle w:val="Style37"/>
        <w:widowControl/>
        <w:spacing w:line="276" w:lineRule="auto"/>
        <w:ind w:firstLine="706"/>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Ogólne ustalenia dotyczące podstawy płatności podano w ST DMU 00.00.00 „Wymagania ogólne" pkt. 9.</w:t>
      </w:r>
    </w:p>
    <w:p w:rsidR="00D4298B" w:rsidRPr="00E127A9" w:rsidRDefault="00D4298B" w:rsidP="00E127A9">
      <w:pPr>
        <w:pStyle w:val="Style37"/>
        <w:widowControl/>
        <w:spacing w:line="276" w:lineRule="auto"/>
        <w:ind w:firstLine="706"/>
        <w:rPr>
          <w:rStyle w:val="FontStyle303"/>
          <w:rFonts w:ascii="Times New Roman" w:hAnsi="Times New Roman" w:cs="Times New Roman"/>
          <w:sz w:val="22"/>
          <w:szCs w:val="22"/>
        </w:rPr>
      </w:pPr>
    </w:p>
    <w:p w:rsidR="005767C5" w:rsidRDefault="005767C5" w:rsidP="00E127A9">
      <w:pPr>
        <w:pStyle w:val="Style191"/>
        <w:widowControl/>
        <w:spacing w:line="276" w:lineRule="auto"/>
        <w:jc w:val="both"/>
        <w:rPr>
          <w:rStyle w:val="FontStyle302"/>
          <w:rFonts w:ascii="Times New Roman" w:hAnsi="Times New Roman" w:cs="Times New Roman"/>
          <w:sz w:val="22"/>
          <w:szCs w:val="22"/>
        </w:rPr>
      </w:pPr>
    </w:p>
    <w:p w:rsidR="005767C5" w:rsidRDefault="005767C5" w:rsidP="00E127A9">
      <w:pPr>
        <w:pStyle w:val="Style191"/>
        <w:widowControl/>
        <w:spacing w:line="276" w:lineRule="auto"/>
        <w:jc w:val="both"/>
        <w:rPr>
          <w:rStyle w:val="FontStyle302"/>
          <w:rFonts w:ascii="Times New Roman" w:hAnsi="Times New Roman" w:cs="Times New Roman"/>
          <w:sz w:val="22"/>
          <w:szCs w:val="22"/>
        </w:rPr>
      </w:pPr>
    </w:p>
    <w:p w:rsidR="005767C5" w:rsidRDefault="005767C5" w:rsidP="00E127A9">
      <w:pPr>
        <w:pStyle w:val="Style191"/>
        <w:widowControl/>
        <w:spacing w:line="276" w:lineRule="auto"/>
        <w:jc w:val="both"/>
        <w:rPr>
          <w:rStyle w:val="FontStyle302"/>
          <w:rFonts w:ascii="Times New Roman" w:hAnsi="Times New Roman" w:cs="Times New Roman"/>
          <w:sz w:val="22"/>
          <w:szCs w:val="22"/>
        </w:rPr>
      </w:pPr>
    </w:p>
    <w:p w:rsidR="00E127A9" w:rsidRDefault="00E127A9" w:rsidP="00E127A9">
      <w:pPr>
        <w:pStyle w:val="Style191"/>
        <w:widowControl/>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lastRenderedPageBreak/>
        <w:t>9.1.     Cena jednostki obmiarowej</w:t>
      </w:r>
    </w:p>
    <w:p w:rsidR="00D4298B" w:rsidRPr="00E127A9" w:rsidRDefault="00D4298B" w:rsidP="00E127A9">
      <w:pPr>
        <w:pStyle w:val="Style191"/>
        <w:widowControl/>
        <w:spacing w:line="276" w:lineRule="auto"/>
        <w:jc w:val="both"/>
        <w:rPr>
          <w:rStyle w:val="FontStyle302"/>
          <w:rFonts w:ascii="Times New Roman" w:hAnsi="Times New Roman" w:cs="Times New Roman"/>
          <w:sz w:val="22"/>
          <w:szCs w:val="22"/>
        </w:rPr>
      </w:pPr>
    </w:p>
    <w:p w:rsidR="00E127A9" w:rsidRPr="00E127A9" w:rsidRDefault="00E127A9" w:rsidP="00E127A9">
      <w:pPr>
        <w:pStyle w:val="Style200"/>
        <w:widowControl/>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Cena jednostkowa wykonania warstwy ścieralnej z SMA uwzględnia:</w:t>
      </w:r>
    </w:p>
    <w:p w:rsidR="00D4298B" w:rsidRPr="00D4298B" w:rsidRDefault="00D4298B" w:rsidP="00D4298B">
      <w:pPr>
        <w:widowControl/>
        <w:numPr>
          <w:ilvl w:val="0"/>
          <w:numId w:val="20"/>
        </w:numPr>
        <w:autoSpaceDE/>
        <w:autoSpaceDN/>
        <w:adjustRightInd/>
        <w:jc w:val="both"/>
        <w:rPr>
          <w:rFonts w:ascii="Times New Roman" w:hAnsi="Times New Roman" w:cs="Times New Roman"/>
          <w:sz w:val="22"/>
          <w:szCs w:val="22"/>
        </w:rPr>
      </w:pPr>
      <w:r w:rsidRPr="00D4298B">
        <w:rPr>
          <w:rFonts w:ascii="Times New Roman" w:hAnsi="Times New Roman" w:cs="Times New Roman"/>
          <w:sz w:val="22"/>
          <w:szCs w:val="22"/>
        </w:rPr>
        <w:t>składniki ceny jednostkowej określone w D-M</w:t>
      </w:r>
      <w:r w:rsidR="00825865">
        <w:rPr>
          <w:rFonts w:ascii="Times New Roman" w:hAnsi="Times New Roman" w:cs="Times New Roman"/>
          <w:sz w:val="22"/>
          <w:szCs w:val="22"/>
        </w:rPr>
        <w:t>-U</w:t>
      </w:r>
      <w:r w:rsidR="00EC4B55">
        <w:rPr>
          <w:rFonts w:ascii="Times New Roman" w:hAnsi="Times New Roman" w:cs="Times New Roman"/>
          <w:sz w:val="22"/>
          <w:szCs w:val="22"/>
        </w:rPr>
        <w:t>-</w:t>
      </w:r>
      <w:r w:rsidRPr="00D4298B">
        <w:rPr>
          <w:rFonts w:ascii="Times New Roman" w:hAnsi="Times New Roman" w:cs="Times New Roman"/>
          <w:sz w:val="22"/>
          <w:szCs w:val="22"/>
        </w:rPr>
        <w:t>00.00.00, pkt. 9.1.;</w:t>
      </w:r>
    </w:p>
    <w:p w:rsidR="00D4298B" w:rsidRPr="00D4298B" w:rsidRDefault="00D4298B" w:rsidP="00D4298B">
      <w:pPr>
        <w:pStyle w:val="Tekstpodstawowy"/>
        <w:numPr>
          <w:ilvl w:val="0"/>
          <w:numId w:val="20"/>
        </w:numPr>
        <w:rPr>
          <w:sz w:val="22"/>
          <w:szCs w:val="22"/>
        </w:rPr>
      </w:pPr>
      <w:r w:rsidRPr="00D4298B">
        <w:rPr>
          <w:sz w:val="22"/>
          <w:szCs w:val="22"/>
        </w:rPr>
        <w:t xml:space="preserve">prace pomiarowe </w:t>
      </w:r>
    </w:p>
    <w:p w:rsidR="00D4298B" w:rsidRPr="00D4298B" w:rsidRDefault="00D4298B" w:rsidP="00D4298B">
      <w:pPr>
        <w:pStyle w:val="Tekstpodstawowy"/>
        <w:numPr>
          <w:ilvl w:val="0"/>
          <w:numId w:val="20"/>
        </w:numPr>
        <w:rPr>
          <w:sz w:val="22"/>
          <w:szCs w:val="22"/>
        </w:rPr>
      </w:pPr>
      <w:r w:rsidRPr="00D4298B">
        <w:rPr>
          <w:sz w:val="22"/>
          <w:szCs w:val="22"/>
        </w:rPr>
        <w:t>zapewnienie niezbędnych czynników produkcji</w:t>
      </w:r>
    </w:p>
    <w:p w:rsidR="00D4298B" w:rsidRPr="00D4298B" w:rsidRDefault="00D4298B" w:rsidP="00D4298B">
      <w:pPr>
        <w:pStyle w:val="Tekstpodstawowy"/>
        <w:numPr>
          <w:ilvl w:val="0"/>
          <w:numId w:val="20"/>
        </w:numPr>
        <w:rPr>
          <w:sz w:val="22"/>
          <w:szCs w:val="22"/>
        </w:rPr>
      </w:pPr>
      <w:r w:rsidRPr="00D4298B">
        <w:rPr>
          <w:sz w:val="22"/>
          <w:szCs w:val="22"/>
        </w:rPr>
        <w:t>zakup i dostarczenie materiałów</w:t>
      </w:r>
    </w:p>
    <w:p w:rsidR="00D4298B" w:rsidRPr="00D4298B" w:rsidRDefault="00D4298B" w:rsidP="00D4298B">
      <w:pPr>
        <w:pStyle w:val="Tekstpodstawowy"/>
        <w:numPr>
          <w:ilvl w:val="0"/>
          <w:numId w:val="20"/>
        </w:numPr>
        <w:rPr>
          <w:sz w:val="22"/>
          <w:szCs w:val="22"/>
        </w:rPr>
      </w:pPr>
      <w:r w:rsidRPr="00D4298B">
        <w:rPr>
          <w:sz w:val="22"/>
          <w:szCs w:val="22"/>
        </w:rPr>
        <w:t>roboty przygotowawcze,</w:t>
      </w:r>
    </w:p>
    <w:p w:rsidR="00D4298B" w:rsidRPr="00D4298B" w:rsidRDefault="00D4298B" w:rsidP="00D4298B">
      <w:pPr>
        <w:pStyle w:val="Tekstpodstawowy"/>
        <w:numPr>
          <w:ilvl w:val="0"/>
          <w:numId w:val="20"/>
        </w:numPr>
        <w:rPr>
          <w:sz w:val="22"/>
          <w:szCs w:val="22"/>
        </w:rPr>
      </w:pPr>
      <w:r w:rsidRPr="00D4298B">
        <w:rPr>
          <w:sz w:val="22"/>
          <w:szCs w:val="22"/>
        </w:rPr>
        <w:t>opracowanie recepty laboratoryjnej dla mieszanki mineralno-asfaltowej wraz z wykonaniem niezbędnych badań laboratoryjnych,</w:t>
      </w:r>
    </w:p>
    <w:p w:rsidR="00D4298B" w:rsidRPr="00D4298B" w:rsidRDefault="00D4298B" w:rsidP="00D4298B">
      <w:pPr>
        <w:pStyle w:val="Tekstpodstawowy"/>
        <w:numPr>
          <w:ilvl w:val="0"/>
          <w:numId w:val="20"/>
        </w:numPr>
        <w:rPr>
          <w:sz w:val="22"/>
          <w:szCs w:val="22"/>
        </w:rPr>
      </w:pPr>
      <w:r w:rsidRPr="00D4298B">
        <w:rPr>
          <w:sz w:val="22"/>
          <w:szCs w:val="22"/>
        </w:rPr>
        <w:t>wykonanie próby technologicznej i odcinka próbnego wraz z wykonaniem niezbędnych badań laboratoryjnych, pomiarów i sprawdzeń,</w:t>
      </w:r>
    </w:p>
    <w:p w:rsidR="00D4298B" w:rsidRPr="00D4298B" w:rsidRDefault="00D4298B" w:rsidP="00D4298B">
      <w:pPr>
        <w:pStyle w:val="Tekstpodstawowy"/>
        <w:numPr>
          <w:ilvl w:val="0"/>
          <w:numId w:val="20"/>
        </w:numPr>
        <w:rPr>
          <w:sz w:val="22"/>
          <w:szCs w:val="22"/>
        </w:rPr>
      </w:pPr>
      <w:r w:rsidRPr="00D4298B">
        <w:rPr>
          <w:sz w:val="22"/>
          <w:szCs w:val="22"/>
        </w:rPr>
        <w:t>wyprodukowanie mieszanki mineralno-asfaltowej i jej transport na miejsce wbudowania,</w:t>
      </w:r>
    </w:p>
    <w:p w:rsidR="00D4298B" w:rsidRPr="00D4298B" w:rsidRDefault="00D4298B" w:rsidP="00D4298B">
      <w:pPr>
        <w:pStyle w:val="Tekstpodstawowy"/>
        <w:numPr>
          <w:ilvl w:val="0"/>
          <w:numId w:val="20"/>
        </w:numPr>
        <w:rPr>
          <w:sz w:val="22"/>
          <w:szCs w:val="22"/>
        </w:rPr>
      </w:pPr>
      <w:r w:rsidRPr="00D4298B">
        <w:rPr>
          <w:sz w:val="22"/>
          <w:szCs w:val="22"/>
        </w:rPr>
        <w:t>ochrona mieszanki w czasie transportu oraz podczas oczekiwania na rozładunek;</w:t>
      </w:r>
    </w:p>
    <w:p w:rsidR="00D4298B" w:rsidRPr="00D4298B" w:rsidRDefault="00D4298B" w:rsidP="00D4298B">
      <w:pPr>
        <w:pStyle w:val="Tekstpodstawowy"/>
        <w:numPr>
          <w:ilvl w:val="0"/>
          <w:numId w:val="20"/>
        </w:numPr>
        <w:rPr>
          <w:sz w:val="22"/>
          <w:szCs w:val="22"/>
        </w:rPr>
      </w:pPr>
      <w:r w:rsidRPr="00D4298B">
        <w:rPr>
          <w:sz w:val="22"/>
          <w:szCs w:val="22"/>
        </w:rPr>
        <w:t>zabezpieczenie, zasłonięcie i odsłonięcie krawężników, studzienek, kratek wpustów deszczowych, itp.</w:t>
      </w:r>
    </w:p>
    <w:p w:rsidR="00D4298B" w:rsidRPr="00D4298B" w:rsidRDefault="00D4298B" w:rsidP="00D4298B">
      <w:pPr>
        <w:pStyle w:val="Tekstpodstawowy"/>
        <w:numPr>
          <w:ilvl w:val="0"/>
          <w:numId w:val="20"/>
        </w:numPr>
        <w:rPr>
          <w:sz w:val="22"/>
          <w:szCs w:val="22"/>
        </w:rPr>
      </w:pPr>
      <w:r w:rsidRPr="00D4298B">
        <w:rPr>
          <w:sz w:val="22"/>
          <w:szCs w:val="22"/>
        </w:rPr>
        <w:t>rozłożenie i zagęszczenie mieszanki mineralno-asfaltowej przy zastosowaniu sprzętu spełniającego wymagania niniejszej ST,</w:t>
      </w:r>
    </w:p>
    <w:p w:rsidR="00D4298B" w:rsidRPr="00D4298B" w:rsidRDefault="00D4298B" w:rsidP="00D4298B">
      <w:pPr>
        <w:pStyle w:val="Tekstpodstawowy"/>
        <w:numPr>
          <w:ilvl w:val="0"/>
          <w:numId w:val="20"/>
        </w:numPr>
        <w:rPr>
          <w:sz w:val="22"/>
          <w:szCs w:val="22"/>
        </w:rPr>
      </w:pPr>
      <w:r w:rsidRPr="00D4298B">
        <w:rPr>
          <w:sz w:val="22"/>
          <w:szCs w:val="22"/>
        </w:rPr>
        <w:t>wbudowanie mieszanki mineralno-asfaltowej z użyciem podajnika pośredniego,</w:t>
      </w:r>
    </w:p>
    <w:p w:rsidR="00D4298B" w:rsidRPr="00D4298B" w:rsidRDefault="00D4298B" w:rsidP="00D4298B">
      <w:pPr>
        <w:pStyle w:val="Tekstpodstawowy"/>
        <w:numPr>
          <w:ilvl w:val="0"/>
          <w:numId w:val="20"/>
        </w:numPr>
        <w:suppressAutoHyphens/>
        <w:rPr>
          <w:sz w:val="22"/>
          <w:szCs w:val="22"/>
        </w:rPr>
      </w:pPr>
      <w:r w:rsidRPr="00D4298B">
        <w:rPr>
          <w:sz w:val="22"/>
          <w:szCs w:val="22"/>
        </w:rPr>
        <w:t>rozebranie odcinka zakończenia działki roboczej długości 3m na pełną grubość warstwy,</w:t>
      </w:r>
    </w:p>
    <w:p w:rsidR="00D4298B" w:rsidRPr="00D4298B" w:rsidRDefault="00D4298B" w:rsidP="00D4298B">
      <w:pPr>
        <w:pStyle w:val="Tekstpodstawowy"/>
        <w:numPr>
          <w:ilvl w:val="0"/>
          <w:numId w:val="20"/>
        </w:numPr>
        <w:rPr>
          <w:sz w:val="22"/>
          <w:szCs w:val="22"/>
        </w:rPr>
      </w:pPr>
      <w:r w:rsidRPr="00D4298B">
        <w:rPr>
          <w:sz w:val="22"/>
          <w:szCs w:val="22"/>
        </w:rPr>
        <w:t>uszczelnienie topliwą taśmą samoprzylepną spoin, połączeń i szczelin zgodnie z ST,</w:t>
      </w:r>
    </w:p>
    <w:p w:rsidR="00D4298B" w:rsidRPr="00D4298B" w:rsidRDefault="00D4298B" w:rsidP="00D4298B">
      <w:pPr>
        <w:pStyle w:val="Tekstpodstawowy"/>
        <w:numPr>
          <w:ilvl w:val="0"/>
          <w:numId w:val="20"/>
        </w:numPr>
        <w:rPr>
          <w:sz w:val="22"/>
          <w:szCs w:val="22"/>
        </w:rPr>
      </w:pPr>
      <w:r w:rsidRPr="00D4298B">
        <w:rPr>
          <w:sz w:val="22"/>
          <w:szCs w:val="22"/>
        </w:rPr>
        <w:t xml:space="preserve">uszorstnienie warstwy ścieralnej – posypanie kruszywem i zawałowanie </w:t>
      </w:r>
    </w:p>
    <w:p w:rsidR="00D4298B" w:rsidRPr="00D4298B" w:rsidRDefault="00D4298B" w:rsidP="00D4298B">
      <w:pPr>
        <w:pStyle w:val="Tekstpodstawowy"/>
        <w:numPr>
          <w:ilvl w:val="0"/>
          <w:numId w:val="20"/>
        </w:numPr>
        <w:rPr>
          <w:sz w:val="22"/>
          <w:szCs w:val="22"/>
        </w:rPr>
      </w:pPr>
      <w:r w:rsidRPr="00D4298B">
        <w:rPr>
          <w:sz w:val="22"/>
          <w:szCs w:val="22"/>
        </w:rPr>
        <w:t>uformowanie i uszczelnienie krawędzi bocznych i posmarowanie gorącym asfaltem użytym do bieżącej produkcji mieszanki mineralno-asfaltowej,</w:t>
      </w:r>
    </w:p>
    <w:p w:rsidR="00D4298B" w:rsidRPr="00D4298B" w:rsidRDefault="00D4298B" w:rsidP="00D4298B">
      <w:pPr>
        <w:pStyle w:val="Tekstpodstawowy"/>
        <w:numPr>
          <w:ilvl w:val="0"/>
          <w:numId w:val="20"/>
        </w:numPr>
        <w:rPr>
          <w:sz w:val="22"/>
          <w:szCs w:val="22"/>
        </w:rPr>
      </w:pPr>
      <w:r w:rsidRPr="00D4298B">
        <w:rPr>
          <w:sz w:val="22"/>
          <w:szCs w:val="22"/>
        </w:rPr>
        <w:t>przeprowadzenie pomiarów i badań laboratoryjnych, wymaganych w ST,</w:t>
      </w:r>
    </w:p>
    <w:p w:rsidR="00D4298B" w:rsidRPr="00D4298B" w:rsidRDefault="00D4298B" w:rsidP="00D4298B">
      <w:pPr>
        <w:pStyle w:val="Tekstpodstawowy"/>
        <w:numPr>
          <w:ilvl w:val="0"/>
          <w:numId w:val="20"/>
        </w:numPr>
        <w:rPr>
          <w:sz w:val="22"/>
          <w:szCs w:val="22"/>
        </w:rPr>
      </w:pPr>
      <w:r w:rsidRPr="00D4298B">
        <w:rPr>
          <w:sz w:val="22"/>
          <w:szCs w:val="22"/>
        </w:rPr>
        <w:t>naprawa nawierzchni po pobraniu próbek i wykonaniu badań przez Wykonawcę i Zamawiającego,</w:t>
      </w:r>
    </w:p>
    <w:p w:rsidR="00D4298B" w:rsidRPr="00D4298B" w:rsidRDefault="00D4298B" w:rsidP="00D4298B">
      <w:pPr>
        <w:pStyle w:val="Tekstpodstawowy"/>
        <w:numPr>
          <w:ilvl w:val="0"/>
          <w:numId w:val="20"/>
        </w:numPr>
        <w:rPr>
          <w:sz w:val="22"/>
          <w:szCs w:val="22"/>
        </w:rPr>
      </w:pPr>
      <w:r w:rsidRPr="00D4298B">
        <w:rPr>
          <w:sz w:val="22"/>
          <w:szCs w:val="22"/>
        </w:rPr>
        <w:t>koszt utrzymania czystości na przylegających drogach lub terenie budowy.</w:t>
      </w:r>
    </w:p>
    <w:p w:rsidR="00E127A9" w:rsidRPr="00E127A9" w:rsidRDefault="00E127A9" w:rsidP="00E127A9">
      <w:pPr>
        <w:pStyle w:val="Style216"/>
        <w:widowControl/>
        <w:spacing w:line="276" w:lineRule="auto"/>
        <w:jc w:val="both"/>
        <w:rPr>
          <w:rFonts w:ascii="Times New Roman" w:hAnsi="Times New Roman" w:cs="Times New Roman"/>
          <w:sz w:val="22"/>
          <w:szCs w:val="22"/>
        </w:rPr>
      </w:pPr>
    </w:p>
    <w:p w:rsidR="00E127A9" w:rsidRPr="00E127A9" w:rsidRDefault="00E127A9" w:rsidP="00E127A9">
      <w:pPr>
        <w:pStyle w:val="Style216"/>
        <w:widowControl/>
        <w:tabs>
          <w:tab w:val="left" w:pos="706"/>
        </w:tabs>
        <w:spacing w:line="276" w:lineRule="auto"/>
        <w:jc w:val="both"/>
        <w:rPr>
          <w:rStyle w:val="FontStyle302"/>
          <w:rFonts w:ascii="Times New Roman" w:hAnsi="Times New Roman" w:cs="Times New Roman"/>
          <w:sz w:val="22"/>
          <w:szCs w:val="22"/>
        </w:rPr>
      </w:pPr>
      <w:r w:rsidRPr="00E127A9">
        <w:rPr>
          <w:rStyle w:val="FontStyle302"/>
          <w:rFonts w:ascii="Times New Roman" w:hAnsi="Times New Roman" w:cs="Times New Roman"/>
          <w:sz w:val="22"/>
          <w:szCs w:val="22"/>
        </w:rPr>
        <w:t>10.</w:t>
      </w:r>
      <w:r w:rsidRPr="00E127A9">
        <w:rPr>
          <w:rStyle w:val="FontStyle302"/>
          <w:rFonts w:ascii="Times New Roman" w:hAnsi="Times New Roman" w:cs="Times New Roman"/>
          <w:sz w:val="22"/>
          <w:szCs w:val="22"/>
        </w:rPr>
        <w:tab/>
        <w:t>PRZEPISY ZWIĄZANE</w:t>
      </w:r>
    </w:p>
    <w:p w:rsidR="00E127A9" w:rsidRPr="00E127A9" w:rsidRDefault="00E127A9" w:rsidP="00E127A9">
      <w:pPr>
        <w:pStyle w:val="Style200"/>
        <w:widowControl/>
        <w:spacing w:line="276" w:lineRule="auto"/>
        <w:jc w:val="both"/>
        <w:rPr>
          <w:rFonts w:ascii="Times New Roman" w:hAnsi="Times New Roman" w:cs="Times New Roman"/>
          <w:sz w:val="22"/>
          <w:szCs w:val="22"/>
        </w:rPr>
      </w:pPr>
    </w:p>
    <w:p w:rsidR="005F7560" w:rsidRDefault="00E127A9" w:rsidP="00E127A9">
      <w:pPr>
        <w:spacing w:line="276" w:lineRule="auto"/>
        <w:jc w:val="both"/>
        <w:rPr>
          <w:rStyle w:val="FontStyle303"/>
          <w:rFonts w:ascii="Times New Roman" w:hAnsi="Times New Roman" w:cs="Times New Roman"/>
          <w:sz w:val="22"/>
          <w:szCs w:val="22"/>
        </w:rPr>
      </w:pPr>
      <w:r w:rsidRPr="00E127A9">
        <w:rPr>
          <w:rStyle w:val="FontStyle303"/>
          <w:rFonts w:ascii="Times New Roman" w:hAnsi="Times New Roman" w:cs="Times New Roman"/>
          <w:sz w:val="22"/>
          <w:szCs w:val="22"/>
        </w:rPr>
        <w:t>Podano w D.04.07.01</w:t>
      </w:r>
      <w:bookmarkStart w:id="0" w:name="_GoBack"/>
      <w:bookmarkEnd w:id="0"/>
      <w:r w:rsidR="00AD293D">
        <w:rPr>
          <w:rStyle w:val="FontStyle303"/>
          <w:rFonts w:ascii="Times New Roman" w:hAnsi="Times New Roman" w:cs="Times New Roman"/>
          <w:sz w:val="22"/>
          <w:szCs w:val="22"/>
        </w:rPr>
        <w:t xml:space="preserve"> B</w:t>
      </w: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Default="00B55907" w:rsidP="00E127A9">
      <w:pPr>
        <w:spacing w:line="276" w:lineRule="auto"/>
        <w:jc w:val="both"/>
        <w:rPr>
          <w:rStyle w:val="FontStyle303"/>
          <w:rFonts w:ascii="Times New Roman" w:hAnsi="Times New Roman" w:cs="Times New Roman"/>
          <w:sz w:val="22"/>
          <w:szCs w:val="22"/>
        </w:rPr>
      </w:pPr>
    </w:p>
    <w:p w:rsidR="00B55907" w:rsidRPr="00E127A9" w:rsidRDefault="00B55907" w:rsidP="00E127A9">
      <w:pPr>
        <w:spacing w:line="276" w:lineRule="auto"/>
        <w:jc w:val="both"/>
        <w:rPr>
          <w:rFonts w:ascii="Times New Roman" w:hAnsi="Times New Roman" w:cs="Times New Roman"/>
          <w:sz w:val="22"/>
          <w:szCs w:val="22"/>
        </w:rPr>
      </w:pPr>
    </w:p>
    <w:sectPr w:rsidR="00B55907" w:rsidRPr="00E127A9" w:rsidSect="00DF5D89">
      <w:headerReference w:type="default" r:id="rId12"/>
      <w:footerReference w:type="default" r:id="rId13"/>
      <w:type w:val="continuous"/>
      <w:pgSz w:w="11906" w:h="16838"/>
      <w:pgMar w:top="1134" w:right="1418" w:bottom="1134" w:left="1418" w:header="567" w:footer="328" w:gutter="0"/>
      <w:pgNumType w:start="3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23" w:rsidRDefault="00835A23" w:rsidP="00586AD0">
      <w:r>
        <w:separator/>
      </w:r>
    </w:p>
  </w:endnote>
  <w:endnote w:type="continuationSeparator" w:id="0">
    <w:p w:rsidR="00835A23" w:rsidRDefault="00835A23" w:rsidP="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3" w:rsidRPr="000434D2" w:rsidRDefault="00560907" w:rsidP="00122741">
    <w:pPr>
      <w:pStyle w:val="Nagwek"/>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Przebudowa</w:t>
    </w:r>
    <w:r w:rsidR="00122741">
      <w:rPr>
        <w:rFonts w:ascii="Times New Roman" w:hAnsi="Times New Roman" w:cs="Times New Roman"/>
        <w:sz w:val="16"/>
        <w:szCs w:val="16"/>
      </w:rPr>
      <w:t xml:space="preserve"> </w:t>
    </w:r>
    <w:r w:rsidR="00825865">
      <w:rPr>
        <w:rFonts w:ascii="Times New Roman" w:hAnsi="Times New Roman" w:cs="Times New Roman"/>
        <w:sz w:val="16"/>
        <w:szCs w:val="16"/>
      </w:rPr>
      <w:t xml:space="preserve"> </w:t>
    </w:r>
    <w:r w:rsidR="00417951">
      <w:rPr>
        <w:rFonts w:ascii="Times New Roman" w:hAnsi="Times New Roman" w:cs="Times New Roman"/>
        <w:sz w:val="16"/>
        <w:szCs w:val="16"/>
      </w:rPr>
      <w:t>skrzyżowania ul. Floriana Krygiera z ul. Granitową z przedłużeniem do autostrady A-6</w:t>
    </w:r>
    <w:r w:rsidR="004F74E6">
      <w:rPr>
        <w:rFonts w:ascii="Times New Roman" w:hAnsi="Times New Roman" w:cs="Times New Roman"/>
        <w:sz w:val="16"/>
        <w:szCs w:val="16"/>
      </w:rPr>
      <w:t xml:space="preserve"> - Etap I</w:t>
    </w:r>
    <w:r w:rsidR="008B751E">
      <w:rPr>
        <w:rFonts w:ascii="Times New Roman" w:hAnsi="Times New Roman" w:cs="Times New Roman"/>
        <w:sz w:val="16"/>
        <w:szCs w:val="16"/>
      </w:rPr>
      <w:t>II</w:t>
    </w:r>
  </w:p>
  <w:p w:rsidR="00835A23" w:rsidRPr="000434D2" w:rsidRDefault="002A3287" w:rsidP="007E3D84">
    <w:pPr>
      <w:pStyle w:val="Nagwek"/>
      <w:jc w:val="center"/>
      <w:rPr>
        <w:rFonts w:ascii="Times New Roman" w:hAnsi="Times New Roman" w:cs="Times New Roman"/>
        <w:sz w:val="18"/>
        <w:szCs w:val="18"/>
      </w:rPr>
    </w:pPr>
    <w:r w:rsidRPr="000434D2">
      <w:rPr>
        <w:rFonts w:ascii="Times New Roman" w:hAnsi="Times New Roman" w:cs="Times New Roman"/>
        <w:sz w:val="18"/>
        <w:szCs w:val="18"/>
      </w:rPr>
      <w:fldChar w:fldCharType="begin"/>
    </w:r>
    <w:r w:rsidR="00835A23" w:rsidRPr="000434D2">
      <w:rPr>
        <w:rFonts w:ascii="Times New Roman" w:hAnsi="Times New Roman" w:cs="Times New Roman"/>
        <w:sz w:val="18"/>
        <w:szCs w:val="18"/>
      </w:rPr>
      <w:instrText xml:space="preserve"> PAGE   \* MERGEFORMAT </w:instrText>
    </w:r>
    <w:r w:rsidRPr="000434D2">
      <w:rPr>
        <w:rFonts w:ascii="Times New Roman" w:hAnsi="Times New Roman" w:cs="Times New Roman"/>
        <w:sz w:val="18"/>
        <w:szCs w:val="18"/>
      </w:rPr>
      <w:fldChar w:fldCharType="separate"/>
    </w:r>
    <w:r w:rsidR="00A8582C">
      <w:rPr>
        <w:rFonts w:ascii="Times New Roman" w:hAnsi="Times New Roman" w:cs="Times New Roman"/>
        <w:noProof/>
        <w:sz w:val="18"/>
        <w:szCs w:val="18"/>
      </w:rPr>
      <w:t>348</w:t>
    </w:r>
    <w:r w:rsidRPr="000434D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23" w:rsidRDefault="00835A23" w:rsidP="00586AD0">
      <w:r>
        <w:separator/>
      </w:r>
    </w:p>
  </w:footnote>
  <w:footnote w:type="continuationSeparator" w:id="0">
    <w:p w:rsidR="00835A23" w:rsidRDefault="00835A23" w:rsidP="0058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3" w:rsidRPr="000434D2" w:rsidRDefault="00835A23" w:rsidP="007E3D84">
    <w:pPr>
      <w:pStyle w:val="Nagwek"/>
      <w:pBdr>
        <w:bottom w:val="single" w:sz="4" w:space="1" w:color="auto"/>
      </w:pBdr>
      <w:jc w:val="center"/>
      <w:rPr>
        <w:rFonts w:ascii="Times New Roman" w:hAnsi="Times New Roman" w:cs="Times New Roman"/>
        <w:i/>
        <w:sz w:val="18"/>
        <w:szCs w:val="18"/>
      </w:rPr>
    </w:pPr>
    <w:r w:rsidRPr="000434D2">
      <w:rPr>
        <w:rFonts w:ascii="Times New Roman" w:hAnsi="Times New Roman" w:cs="Times New Roman"/>
        <w:i/>
        <w:sz w:val="18"/>
        <w:szCs w:val="18"/>
      </w:rPr>
      <w:t>STWiORB   D.0</w:t>
    </w:r>
    <w:r>
      <w:rPr>
        <w:rFonts w:ascii="Times New Roman" w:hAnsi="Times New Roman" w:cs="Times New Roman"/>
        <w:i/>
        <w:sz w:val="18"/>
        <w:szCs w:val="18"/>
      </w:rPr>
      <w:t>5</w:t>
    </w:r>
    <w:r w:rsidRPr="000434D2">
      <w:rPr>
        <w:rFonts w:ascii="Times New Roman" w:hAnsi="Times New Roman" w:cs="Times New Roman"/>
        <w:i/>
        <w:sz w:val="18"/>
        <w:szCs w:val="18"/>
      </w:rPr>
      <w:t>.0</w:t>
    </w:r>
    <w:r>
      <w:rPr>
        <w:rFonts w:ascii="Times New Roman" w:hAnsi="Times New Roman" w:cs="Times New Roman"/>
        <w:i/>
        <w:sz w:val="18"/>
        <w:szCs w:val="18"/>
      </w:rPr>
      <w:t>3</w:t>
    </w:r>
    <w:r w:rsidRPr="000434D2">
      <w:rPr>
        <w:rFonts w:ascii="Times New Roman" w:hAnsi="Times New Roman" w:cs="Times New Roman"/>
        <w:i/>
        <w:sz w:val="18"/>
        <w:szCs w:val="18"/>
      </w:rPr>
      <w:t>.</w:t>
    </w:r>
    <w:r>
      <w:rPr>
        <w:rFonts w:ascii="Times New Roman" w:hAnsi="Times New Roman" w:cs="Times New Roman"/>
        <w:i/>
        <w:sz w:val="18"/>
        <w:szCs w:val="18"/>
      </w:rPr>
      <w:t>13</w:t>
    </w:r>
    <w:r w:rsidRPr="000434D2">
      <w:rPr>
        <w:rFonts w:ascii="Times New Roman" w:hAnsi="Times New Roman" w:cs="Times New Roman"/>
        <w:i/>
        <w:sz w:val="18"/>
        <w:szCs w:val="18"/>
      </w:rPr>
      <w:t xml:space="preserve"> „</w:t>
    </w:r>
    <w:r>
      <w:rPr>
        <w:rFonts w:ascii="Times New Roman" w:hAnsi="Times New Roman" w:cs="Times New Roman"/>
        <w:i/>
        <w:sz w:val="18"/>
        <w:szCs w:val="18"/>
      </w:rPr>
      <w:t>Nawierzchnia z mieszanki grysowo-mastyksowej (SMA)</w:t>
    </w:r>
    <w:r w:rsidRPr="000434D2">
      <w:rPr>
        <w:rFonts w:ascii="Times New Roman" w:hAnsi="Times New Roman" w:cs="Times New Roman"/>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E29262"/>
    <w:lvl w:ilvl="0">
      <w:numFmt w:val="bullet"/>
      <w:lvlText w:val="*"/>
      <w:lvlJc w:val="left"/>
    </w:lvl>
  </w:abstractNum>
  <w:abstractNum w:abstractNumId="1">
    <w:nsid w:val="03D5309A"/>
    <w:multiLevelType w:val="multilevel"/>
    <w:tmpl w:val="7B1A2680"/>
    <w:lvl w:ilvl="0">
      <w:start w:val="1"/>
      <w:numFmt w:val="decimal"/>
      <w:pStyle w:val="Nagwek2"/>
      <w:lvlText w:val="%1"/>
      <w:lvlJc w:val="left"/>
      <w:pPr>
        <w:tabs>
          <w:tab w:val="num" w:pos="510"/>
        </w:tabs>
        <w:ind w:left="510" w:hanging="510"/>
      </w:pPr>
      <w:rPr>
        <w:rFonts w:cs="Times New Roman" w:hint="default"/>
      </w:rPr>
    </w:lvl>
    <w:lvl w:ilvl="1">
      <w:start w:val="1"/>
      <w:numFmt w:val="decimal"/>
      <w:pStyle w:val="Nagwek3"/>
      <w:lvlText w:val="%1.%2"/>
      <w:lvlJc w:val="left"/>
      <w:pPr>
        <w:tabs>
          <w:tab w:val="num" w:pos="3770"/>
        </w:tabs>
        <w:ind w:left="3770" w:hanging="510"/>
      </w:pPr>
      <w:rPr>
        <w:rFonts w:cs="Times New Roman" w:hint="default"/>
      </w:rPr>
    </w:lvl>
    <w:lvl w:ilvl="2">
      <w:start w:val="1"/>
      <w:numFmt w:val="decimal"/>
      <w:pStyle w:val="Nagwek4"/>
      <w:lvlText w:val="%1.%2.%3"/>
      <w:lvlJc w:val="left"/>
      <w:pPr>
        <w:tabs>
          <w:tab w:val="num" w:pos="624"/>
        </w:tabs>
        <w:ind w:left="624" w:hanging="62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5A1708"/>
    <w:multiLevelType w:val="hybridMultilevel"/>
    <w:tmpl w:val="614C1B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20F7BBD"/>
    <w:multiLevelType w:val="multilevel"/>
    <w:tmpl w:val="94DC4D3E"/>
    <w:lvl w:ilvl="0">
      <w:start w:val="1"/>
      <w:numFmt w:val="decimal"/>
      <w:lvlText w:val="%1."/>
      <w:lvlJc w:val="left"/>
      <w:pPr>
        <w:ind w:left="720" w:hanging="360"/>
      </w:pPr>
      <w:rPr>
        <w:rFonts w:cs="Times New Roman"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4A5F9E"/>
    <w:multiLevelType w:val="hybridMultilevel"/>
    <w:tmpl w:val="162A96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835C3"/>
    <w:multiLevelType w:val="hybridMultilevel"/>
    <w:tmpl w:val="0F84A7E4"/>
    <w:lvl w:ilvl="0" w:tplc="04150017">
      <w:start w:val="1"/>
      <w:numFmt w:val="lowerLetter"/>
      <w:lvlText w:val="%1)"/>
      <w:lvlJc w:val="left"/>
      <w:pPr>
        <w:tabs>
          <w:tab w:val="num" w:pos="720"/>
        </w:tabs>
        <w:ind w:left="720" w:hanging="360"/>
      </w:pPr>
      <w:rPr>
        <w:rFonts w:hint="default"/>
      </w:rPr>
    </w:lvl>
    <w:lvl w:ilvl="1" w:tplc="848EB2D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5A2CF8"/>
    <w:multiLevelType w:val="hybridMultilevel"/>
    <w:tmpl w:val="A9665B1C"/>
    <w:lvl w:ilvl="0" w:tplc="85EC16B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9F1176E"/>
    <w:multiLevelType w:val="singleLevel"/>
    <w:tmpl w:val="27E2924A"/>
    <w:lvl w:ilvl="0">
      <w:start w:val="1"/>
      <w:numFmt w:val="lowerLetter"/>
      <w:lvlText w:val="%1)"/>
      <w:legacy w:legacy="1" w:legacySpace="0" w:legacyIndent="278"/>
      <w:lvlJc w:val="left"/>
      <w:rPr>
        <w:rFonts w:ascii="Arial" w:hAnsi="Arial" w:cs="Arial" w:hint="default"/>
      </w:rPr>
    </w:lvl>
  </w:abstractNum>
  <w:abstractNum w:abstractNumId="8">
    <w:nsid w:val="448D1DBB"/>
    <w:multiLevelType w:val="hybridMultilevel"/>
    <w:tmpl w:val="6F08068A"/>
    <w:lvl w:ilvl="0" w:tplc="A4503200">
      <w:start w:val="1"/>
      <w:numFmt w:val="bullet"/>
      <w:lvlText w:val=""/>
      <w:lvlJc w:val="left"/>
      <w:pPr>
        <w:tabs>
          <w:tab w:val="num" w:pos="720"/>
        </w:tabs>
        <w:ind w:left="720" w:hanging="360"/>
      </w:pPr>
      <w:rPr>
        <w:rFonts w:ascii="Symbol" w:hAnsi="Symbol" w:hint="default"/>
      </w:rPr>
    </w:lvl>
    <w:lvl w:ilvl="1" w:tplc="848EB2D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5AB06FE"/>
    <w:multiLevelType w:val="multilevel"/>
    <w:tmpl w:val="56EC220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5830B4"/>
    <w:multiLevelType w:val="singleLevel"/>
    <w:tmpl w:val="E5F221C0"/>
    <w:lvl w:ilvl="0">
      <w:numFmt w:val="bullet"/>
      <w:lvlText w:val="-"/>
      <w:lvlJc w:val="left"/>
      <w:pPr>
        <w:tabs>
          <w:tab w:val="num" w:pos="720"/>
        </w:tabs>
        <w:ind w:left="720" w:hanging="720"/>
      </w:pPr>
      <w:rPr>
        <w:rFonts w:hint="default"/>
      </w:rPr>
    </w:lvl>
  </w:abstractNum>
  <w:abstractNum w:abstractNumId="11">
    <w:nsid w:val="5B603296"/>
    <w:multiLevelType w:val="hybridMultilevel"/>
    <w:tmpl w:val="26DC4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364E2F"/>
    <w:multiLevelType w:val="hybridMultilevel"/>
    <w:tmpl w:val="7B2E34C6"/>
    <w:lvl w:ilvl="0" w:tplc="1D1AA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2F45956"/>
    <w:multiLevelType w:val="hybridMultilevel"/>
    <w:tmpl w:val="CB5291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F937BF2"/>
    <w:multiLevelType w:val="singleLevel"/>
    <w:tmpl w:val="ACEC4C60"/>
    <w:lvl w:ilvl="0">
      <w:start w:val="1"/>
      <w:numFmt w:val="decimal"/>
      <w:lvlText w:val="1.4.%1."/>
      <w:legacy w:legacy="1" w:legacySpace="0" w:legacyIndent="686"/>
      <w:lvlJc w:val="left"/>
      <w:rPr>
        <w:rFonts w:ascii="Arial" w:hAnsi="Arial" w:cs="Arial" w:hint="default"/>
      </w:rPr>
    </w:lvl>
  </w:abstractNum>
  <w:num w:numId="1">
    <w:abstractNumId w:val="0"/>
    <w:lvlOverride w:ilvl="0">
      <w:lvl w:ilvl="0">
        <w:numFmt w:val="bullet"/>
        <w:lvlText w:val="-"/>
        <w:legacy w:legacy="1" w:legacySpace="0" w:legacyIndent="360"/>
        <w:lvlJc w:val="left"/>
        <w:rPr>
          <w:rFonts w:ascii="Arial" w:hAnsi="Arial" w:hint="default"/>
        </w:rPr>
      </w:lvl>
    </w:lvlOverride>
  </w:num>
  <w:num w:numId="2">
    <w:abstractNumId w:val="0"/>
    <w:lvlOverride w:ilvl="0">
      <w:lvl w:ilvl="0">
        <w:numFmt w:val="bullet"/>
        <w:lvlText w:val="-"/>
        <w:legacy w:legacy="1" w:legacySpace="0" w:legacyIndent="283"/>
        <w:lvlJc w:val="left"/>
        <w:rPr>
          <w:rFonts w:ascii="Arial" w:hAnsi="Arial" w:hint="default"/>
        </w:rPr>
      </w:lvl>
    </w:lvlOverride>
  </w:num>
  <w:num w:numId="3">
    <w:abstractNumId w:val="0"/>
    <w:lvlOverride w:ilvl="0">
      <w:lvl w:ilvl="0">
        <w:numFmt w:val="bullet"/>
        <w:lvlText w:val="■"/>
        <w:legacy w:legacy="1" w:legacySpace="0" w:legacyIndent="269"/>
        <w:lvlJc w:val="left"/>
        <w:rPr>
          <w:rFonts w:ascii="Arial" w:hAnsi="Arial" w:hint="default"/>
        </w:rPr>
      </w:lvl>
    </w:lvlOverride>
  </w:num>
  <w:num w:numId="4">
    <w:abstractNumId w:val="1"/>
  </w:num>
  <w:num w:numId="5">
    <w:abstractNumId w:val="14"/>
  </w:num>
  <w:num w:numId="6">
    <w:abstractNumId w:val="0"/>
    <w:lvlOverride w:ilvl="0">
      <w:lvl w:ilvl="0">
        <w:numFmt w:val="bullet"/>
        <w:lvlText w:val="-"/>
        <w:legacy w:legacy="1" w:legacySpace="0" w:legacyIndent="120"/>
        <w:lvlJc w:val="left"/>
        <w:rPr>
          <w:rFonts w:ascii="Arial" w:hAnsi="Arial" w:hint="default"/>
        </w:rPr>
      </w:lvl>
    </w:lvlOverride>
  </w:num>
  <w:num w:numId="7">
    <w:abstractNumId w:val="7"/>
  </w:num>
  <w:num w:numId="8">
    <w:abstractNumId w:val="3"/>
  </w:num>
  <w:num w:numId="9">
    <w:abstractNumId w:val="2"/>
  </w:num>
  <w:num w:numId="10">
    <w:abstractNumId w:val="4"/>
  </w:num>
  <w:num w:numId="11">
    <w:abstractNumId w:val="5"/>
  </w:num>
  <w:num w:numId="12">
    <w:abstractNumId w:val="13"/>
  </w:num>
  <w:num w:numId="13">
    <w:abstractNumId w:val="12"/>
  </w:num>
  <w:num w:numId="14">
    <w:abstractNumId w:val="0"/>
    <w:lvlOverride w:ilvl="0">
      <w:lvl w:ilvl="0">
        <w:start w:val="1"/>
        <w:numFmt w:val="bullet"/>
        <w:lvlText w:val="-"/>
        <w:legacy w:legacy="1" w:legacySpace="0" w:legacyIndent="360"/>
        <w:lvlJc w:val="left"/>
        <w:pPr>
          <w:ind w:left="360" w:hanging="360"/>
        </w:pPr>
      </w:lvl>
    </w:lvlOverride>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8"/>
  </w:num>
  <w:num w:numId="19">
    <w:abstractNumId w:val="6"/>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CE"/>
    <w:rsid w:val="000158F3"/>
    <w:rsid w:val="00015F9E"/>
    <w:rsid w:val="000169E8"/>
    <w:rsid w:val="00034A98"/>
    <w:rsid w:val="00043401"/>
    <w:rsid w:val="000434D2"/>
    <w:rsid w:val="00046184"/>
    <w:rsid w:val="00051233"/>
    <w:rsid w:val="00056748"/>
    <w:rsid w:val="00063F22"/>
    <w:rsid w:val="000651E5"/>
    <w:rsid w:val="00070647"/>
    <w:rsid w:val="000716B8"/>
    <w:rsid w:val="00074806"/>
    <w:rsid w:val="00093278"/>
    <w:rsid w:val="000A1BFF"/>
    <w:rsid w:val="000A422F"/>
    <w:rsid w:val="000B1968"/>
    <w:rsid w:val="000C0D4C"/>
    <w:rsid w:val="000C1453"/>
    <w:rsid w:val="000C5BCC"/>
    <w:rsid w:val="000D7348"/>
    <w:rsid w:val="000F11B4"/>
    <w:rsid w:val="001007C1"/>
    <w:rsid w:val="001008C4"/>
    <w:rsid w:val="00102A49"/>
    <w:rsid w:val="0010641B"/>
    <w:rsid w:val="00106B82"/>
    <w:rsid w:val="00115817"/>
    <w:rsid w:val="00117994"/>
    <w:rsid w:val="00122741"/>
    <w:rsid w:val="00124306"/>
    <w:rsid w:val="0013206E"/>
    <w:rsid w:val="00135045"/>
    <w:rsid w:val="0014085C"/>
    <w:rsid w:val="00141228"/>
    <w:rsid w:val="00144E65"/>
    <w:rsid w:val="00154F29"/>
    <w:rsid w:val="00171DC4"/>
    <w:rsid w:val="00187B97"/>
    <w:rsid w:val="0019096E"/>
    <w:rsid w:val="001A1EA9"/>
    <w:rsid w:val="001B1EEA"/>
    <w:rsid w:val="001B36D0"/>
    <w:rsid w:val="001B4DE3"/>
    <w:rsid w:val="001E6B8D"/>
    <w:rsid w:val="001E7C21"/>
    <w:rsid w:val="001F1D4A"/>
    <w:rsid w:val="001F592E"/>
    <w:rsid w:val="00203062"/>
    <w:rsid w:val="002109D5"/>
    <w:rsid w:val="00215A30"/>
    <w:rsid w:val="00222A5E"/>
    <w:rsid w:val="00227CC9"/>
    <w:rsid w:val="00250A0F"/>
    <w:rsid w:val="0025621B"/>
    <w:rsid w:val="00261C18"/>
    <w:rsid w:val="002716D9"/>
    <w:rsid w:val="00273EE0"/>
    <w:rsid w:val="00277F2F"/>
    <w:rsid w:val="00282432"/>
    <w:rsid w:val="00283ED9"/>
    <w:rsid w:val="002A16C9"/>
    <w:rsid w:val="002A3287"/>
    <w:rsid w:val="002B4BB0"/>
    <w:rsid w:val="002B599B"/>
    <w:rsid w:val="002C41F6"/>
    <w:rsid w:val="002C467A"/>
    <w:rsid w:val="002D635C"/>
    <w:rsid w:val="002E2C9C"/>
    <w:rsid w:val="002E71AA"/>
    <w:rsid w:val="002F6FB6"/>
    <w:rsid w:val="0030001C"/>
    <w:rsid w:val="00315F4F"/>
    <w:rsid w:val="00326CE7"/>
    <w:rsid w:val="00337A41"/>
    <w:rsid w:val="00341675"/>
    <w:rsid w:val="00351BC8"/>
    <w:rsid w:val="0035416E"/>
    <w:rsid w:val="003567FF"/>
    <w:rsid w:val="00364B2C"/>
    <w:rsid w:val="003659C7"/>
    <w:rsid w:val="00377A65"/>
    <w:rsid w:val="00377FAF"/>
    <w:rsid w:val="003949AA"/>
    <w:rsid w:val="003962D8"/>
    <w:rsid w:val="003A1BB9"/>
    <w:rsid w:val="003A7BE0"/>
    <w:rsid w:val="003B0FB2"/>
    <w:rsid w:val="003B6A8E"/>
    <w:rsid w:val="003D65C2"/>
    <w:rsid w:val="003E1484"/>
    <w:rsid w:val="003E3EB5"/>
    <w:rsid w:val="00410D25"/>
    <w:rsid w:val="00415F09"/>
    <w:rsid w:val="00416208"/>
    <w:rsid w:val="00417951"/>
    <w:rsid w:val="0043075A"/>
    <w:rsid w:val="0044068E"/>
    <w:rsid w:val="00447694"/>
    <w:rsid w:val="00453003"/>
    <w:rsid w:val="00462720"/>
    <w:rsid w:val="00473127"/>
    <w:rsid w:val="00474021"/>
    <w:rsid w:val="004742D8"/>
    <w:rsid w:val="00476EDD"/>
    <w:rsid w:val="00485637"/>
    <w:rsid w:val="0048731B"/>
    <w:rsid w:val="004A5B8C"/>
    <w:rsid w:val="004A7B05"/>
    <w:rsid w:val="004C1809"/>
    <w:rsid w:val="004C1D88"/>
    <w:rsid w:val="004C260B"/>
    <w:rsid w:val="004D64E6"/>
    <w:rsid w:val="004D76E6"/>
    <w:rsid w:val="004D7F31"/>
    <w:rsid w:val="004E1517"/>
    <w:rsid w:val="004E6008"/>
    <w:rsid w:val="004F5C19"/>
    <w:rsid w:val="004F74E6"/>
    <w:rsid w:val="00503CAA"/>
    <w:rsid w:val="00507303"/>
    <w:rsid w:val="00511086"/>
    <w:rsid w:val="005149BA"/>
    <w:rsid w:val="00523F4C"/>
    <w:rsid w:val="005343C3"/>
    <w:rsid w:val="00535F81"/>
    <w:rsid w:val="00541803"/>
    <w:rsid w:val="005470D0"/>
    <w:rsid w:val="00554A73"/>
    <w:rsid w:val="005565EB"/>
    <w:rsid w:val="00560907"/>
    <w:rsid w:val="0057129D"/>
    <w:rsid w:val="00572188"/>
    <w:rsid w:val="00572BB7"/>
    <w:rsid w:val="005767C5"/>
    <w:rsid w:val="00586AD0"/>
    <w:rsid w:val="005951F6"/>
    <w:rsid w:val="005A3AFC"/>
    <w:rsid w:val="005B43C0"/>
    <w:rsid w:val="005C1007"/>
    <w:rsid w:val="005C2BDD"/>
    <w:rsid w:val="005C4CE0"/>
    <w:rsid w:val="005E3044"/>
    <w:rsid w:val="005F7560"/>
    <w:rsid w:val="005F77CE"/>
    <w:rsid w:val="00600E52"/>
    <w:rsid w:val="00607303"/>
    <w:rsid w:val="00616B99"/>
    <w:rsid w:val="00645768"/>
    <w:rsid w:val="00660753"/>
    <w:rsid w:val="0066113A"/>
    <w:rsid w:val="00670B65"/>
    <w:rsid w:val="006717B1"/>
    <w:rsid w:val="00673868"/>
    <w:rsid w:val="00677F1B"/>
    <w:rsid w:val="006807BC"/>
    <w:rsid w:val="0068431A"/>
    <w:rsid w:val="00690E06"/>
    <w:rsid w:val="00691062"/>
    <w:rsid w:val="006963BF"/>
    <w:rsid w:val="006A792F"/>
    <w:rsid w:val="006B14D2"/>
    <w:rsid w:val="006B7150"/>
    <w:rsid w:val="006D0F15"/>
    <w:rsid w:val="006D1EFF"/>
    <w:rsid w:val="006E08F1"/>
    <w:rsid w:val="006E0DB3"/>
    <w:rsid w:val="006E580E"/>
    <w:rsid w:val="00704B75"/>
    <w:rsid w:val="0071108F"/>
    <w:rsid w:val="00712EDC"/>
    <w:rsid w:val="00730537"/>
    <w:rsid w:val="00730878"/>
    <w:rsid w:val="00744F8C"/>
    <w:rsid w:val="00747E62"/>
    <w:rsid w:val="00751958"/>
    <w:rsid w:val="00773747"/>
    <w:rsid w:val="007865C7"/>
    <w:rsid w:val="00790CC1"/>
    <w:rsid w:val="0079669C"/>
    <w:rsid w:val="007A1C5D"/>
    <w:rsid w:val="007A4758"/>
    <w:rsid w:val="007B5359"/>
    <w:rsid w:val="007C2B24"/>
    <w:rsid w:val="007C74C4"/>
    <w:rsid w:val="007D117F"/>
    <w:rsid w:val="007D5674"/>
    <w:rsid w:val="007E3D84"/>
    <w:rsid w:val="007F111B"/>
    <w:rsid w:val="007F3B9F"/>
    <w:rsid w:val="00803C17"/>
    <w:rsid w:val="00803C5D"/>
    <w:rsid w:val="008057F6"/>
    <w:rsid w:val="00810604"/>
    <w:rsid w:val="00816B79"/>
    <w:rsid w:val="00825865"/>
    <w:rsid w:val="00835A23"/>
    <w:rsid w:val="00841C50"/>
    <w:rsid w:val="0084249D"/>
    <w:rsid w:val="00843E8F"/>
    <w:rsid w:val="0084475F"/>
    <w:rsid w:val="00850003"/>
    <w:rsid w:val="00860ADD"/>
    <w:rsid w:val="00861BF3"/>
    <w:rsid w:val="008627D0"/>
    <w:rsid w:val="00867D62"/>
    <w:rsid w:val="00871CE6"/>
    <w:rsid w:val="00872E42"/>
    <w:rsid w:val="008745B4"/>
    <w:rsid w:val="008A3797"/>
    <w:rsid w:val="008B50E4"/>
    <w:rsid w:val="008B751E"/>
    <w:rsid w:val="008C1874"/>
    <w:rsid w:val="008C7D29"/>
    <w:rsid w:val="008F62E0"/>
    <w:rsid w:val="00922AE8"/>
    <w:rsid w:val="00923FC8"/>
    <w:rsid w:val="0092629F"/>
    <w:rsid w:val="00930C9B"/>
    <w:rsid w:val="009318C2"/>
    <w:rsid w:val="00935578"/>
    <w:rsid w:val="0093731F"/>
    <w:rsid w:val="009378BA"/>
    <w:rsid w:val="00941D38"/>
    <w:rsid w:val="00951F8F"/>
    <w:rsid w:val="00962487"/>
    <w:rsid w:val="00967922"/>
    <w:rsid w:val="0097429F"/>
    <w:rsid w:val="00974A60"/>
    <w:rsid w:val="00981FBC"/>
    <w:rsid w:val="00984301"/>
    <w:rsid w:val="00985963"/>
    <w:rsid w:val="0098712A"/>
    <w:rsid w:val="009907EC"/>
    <w:rsid w:val="0099415A"/>
    <w:rsid w:val="009A2641"/>
    <w:rsid w:val="009A34F9"/>
    <w:rsid w:val="009A487B"/>
    <w:rsid w:val="009B64CC"/>
    <w:rsid w:val="009E69D1"/>
    <w:rsid w:val="009F1E74"/>
    <w:rsid w:val="00A226E2"/>
    <w:rsid w:val="00A22C06"/>
    <w:rsid w:val="00A25C58"/>
    <w:rsid w:val="00A277E8"/>
    <w:rsid w:val="00A320FF"/>
    <w:rsid w:val="00A327D0"/>
    <w:rsid w:val="00A34750"/>
    <w:rsid w:val="00A41749"/>
    <w:rsid w:val="00A4412B"/>
    <w:rsid w:val="00A45191"/>
    <w:rsid w:val="00A52237"/>
    <w:rsid w:val="00A544BA"/>
    <w:rsid w:val="00A555FF"/>
    <w:rsid w:val="00A61BC9"/>
    <w:rsid w:val="00A65F13"/>
    <w:rsid w:val="00A81408"/>
    <w:rsid w:val="00A8195F"/>
    <w:rsid w:val="00A8582C"/>
    <w:rsid w:val="00AA3156"/>
    <w:rsid w:val="00AB1A97"/>
    <w:rsid w:val="00AB4B0A"/>
    <w:rsid w:val="00AD293D"/>
    <w:rsid w:val="00B0574B"/>
    <w:rsid w:val="00B134FD"/>
    <w:rsid w:val="00B17A35"/>
    <w:rsid w:val="00B3230A"/>
    <w:rsid w:val="00B33075"/>
    <w:rsid w:val="00B37F1B"/>
    <w:rsid w:val="00B42B4B"/>
    <w:rsid w:val="00B50AF3"/>
    <w:rsid w:val="00B55907"/>
    <w:rsid w:val="00B614B7"/>
    <w:rsid w:val="00B65DCB"/>
    <w:rsid w:val="00B65DE5"/>
    <w:rsid w:val="00B74225"/>
    <w:rsid w:val="00B76A0C"/>
    <w:rsid w:val="00B8179E"/>
    <w:rsid w:val="00B84C77"/>
    <w:rsid w:val="00BB2392"/>
    <w:rsid w:val="00BC4363"/>
    <w:rsid w:val="00BC6214"/>
    <w:rsid w:val="00BD450E"/>
    <w:rsid w:val="00BE152F"/>
    <w:rsid w:val="00BE5D86"/>
    <w:rsid w:val="00BE60F9"/>
    <w:rsid w:val="00BF6FE3"/>
    <w:rsid w:val="00C10C38"/>
    <w:rsid w:val="00C12B6C"/>
    <w:rsid w:val="00C13BEE"/>
    <w:rsid w:val="00C16B61"/>
    <w:rsid w:val="00C53187"/>
    <w:rsid w:val="00C544BD"/>
    <w:rsid w:val="00C57EC8"/>
    <w:rsid w:val="00C6151F"/>
    <w:rsid w:val="00C61FF7"/>
    <w:rsid w:val="00C91678"/>
    <w:rsid w:val="00C925EC"/>
    <w:rsid w:val="00C96E63"/>
    <w:rsid w:val="00CA1366"/>
    <w:rsid w:val="00CA5998"/>
    <w:rsid w:val="00CD2D5D"/>
    <w:rsid w:val="00CD728C"/>
    <w:rsid w:val="00CE2A2A"/>
    <w:rsid w:val="00CE4566"/>
    <w:rsid w:val="00CE6797"/>
    <w:rsid w:val="00D02ABC"/>
    <w:rsid w:val="00D058C9"/>
    <w:rsid w:val="00D05EFF"/>
    <w:rsid w:val="00D075E0"/>
    <w:rsid w:val="00D0766C"/>
    <w:rsid w:val="00D1008B"/>
    <w:rsid w:val="00D109B8"/>
    <w:rsid w:val="00D11770"/>
    <w:rsid w:val="00D1555F"/>
    <w:rsid w:val="00D2121C"/>
    <w:rsid w:val="00D22895"/>
    <w:rsid w:val="00D26CF9"/>
    <w:rsid w:val="00D34E7A"/>
    <w:rsid w:val="00D3510C"/>
    <w:rsid w:val="00D36FD4"/>
    <w:rsid w:val="00D4298B"/>
    <w:rsid w:val="00D47DF8"/>
    <w:rsid w:val="00D5458F"/>
    <w:rsid w:val="00D55246"/>
    <w:rsid w:val="00D67ED4"/>
    <w:rsid w:val="00D717E3"/>
    <w:rsid w:val="00D8251D"/>
    <w:rsid w:val="00D87F83"/>
    <w:rsid w:val="00D9138A"/>
    <w:rsid w:val="00D93E15"/>
    <w:rsid w:val="00D9447C"/>
    <w:rsid w:val="00DC5ADD"/>
    <w:rsid w:val="00DC689D"/>
    <w:rsid w:val="00DD67CF"/>
    <w:rsid w:val="00DD6DF7"/>
    <w:rsid w:val="00DE3A2C"/>
    <w:rsid w:val="00DF2219"/>
    <w:rsid w:val="00DF5D89"/>
    <w:rsid w:val="00DF665F"/>
    <w:rsid w:val="00E127A9"/>
    <w:rsid w:val="00E1517A"/>
    <w:rsid w:val="00E21435"/>
    <w:rsid w:val="00E362C0"/>
    <w:rsid w:val="00E41A67"/>
    <w:rsid w:val="00E46717"/>
    <w:rsid w:val="00E527ED"/>
    <w:rsid w:val="00E53E1D"/>
    <w:rsid w:val="00E53F85"/>
    <w:rsid w:val="00E55E12"/>
    <w:rsid w:val="00E56160"/>
    <w:rsid w:val="00E71E2D"/>
    <w:rsid w:val="00E854CB"/>
    <w:rsid w:val="00EA2141"/>
    <w:rsid w:val="00EA794B"/>
    <w:rsid w:val="00EB06BF"/>
    <w:rsid w:val="00EB2BA1"/>
    <w:rsid w:val="00EB4345"/>
    <w:rsid w:val="00EB6CF7"/>
    <w:rsid w:val="00EC4B55"/>
    <w:rsid w:val="00EC5DE6"/>
    <w:rsid w:val="00EC6F5C"/>
    <w:rsid w:val="00ED43D9"/>
    <w:rsid w:val="00EE01C9"/>
    <w:rsid w:val="00F02CBA"/>
    <w:rsid w:val="00F03138"/>
    <w:rsid w:val="00F03812"/>
    <w:rsid w:val="00F07081"/>
    <w:rsid w:val="00F073DB"/>
    <w:rsid w:val="00F20AC7"/>
    <w:rsid w:val="00F310FE"/>
    <w:rsid w:val="00F31F9B"/>
    <w:rsid w:val="00F44182"/>
    <w:rsid w:val="00F44F03"/>
    <w:rsid w:val="00F4631E"/>
    <w:rsid w:val="00F61776"/>
    <w:rsid w:val="00F61D1F"/>
    <w:rsid w:val="00F62DCC"/>
    <w:rsid w:val="00F66077"/>
    <w:rsid w:val="00F70EBA"/>
    <w:rsid w:val="00F905B7"/>
    <w:rsid w:val="00F9091B"/>
    <w:rsid w:val="00FA47EA"/>
    <w:rsid w:val="00FA480B"/>
    <w:rsid w:val="00FA7C19"/>
    <w:rsid w:val="00FB0A8F"/>
    <w:rsid w:val="00FB30BB"/>
    <w:rsid w:val="00FD6F58"/>
    <w:rsid w:val="00FE1F81"/>
    <w:rsid w:val="00FE202F"/>
    <w:rsid w:val="00FE2CAD"/>
    <w:rsid w:val="00FF6D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86AD0"/>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qFormat/>
    <w:locked/>
    <w:rsid w:val="00E127A9"/>
    <w:pPr>
      <w:keepNext/>
      <w:keepLines/>
      <w:widowControl/>
      <w:suppressAutoHyphens/>
      <w:overflowPunct w:val="0"/>
      <w:spacing w:before="240" w:after="120"/>
      <w:jc w:val="both"/>
      <w:textAlignment w:val="baseline"/>
      <w:outlineLvl w:val="0"/>
    </w:pPr>
    <w:rPr>
      <w:rFonts w:ascii="Times New Roman" w:hAnsi="Times New Roman" w:cs="Times New Roman"/>
      <w:b/>
      <w:caps/>
      <w:kern w:val="28"/>
      <w:sz w:val="20"/>
      <w:szCs w:val="20"/>
    </w:rPr>
  </w:style>
  <w:style w:type="paragraph" w:styleId="Nagwek2">
    <w:name w:val="heading 2"/>
    <w:basedOn w:val="Normalny"/>
    <w:next w:val="Normalny"/>
    <w:link w:val="Nagwek2Znak"/>
    <w:qFormat/>
    <w:rsid w:val="000158F3"/>
    <w:pPr>
      <w:keepNext/>
      <w:widowControl/>
      <w:numPr>
        <w:numId w:val="4"/>
      </w:numPr>
      <w:autoSpaceDE/>
      <w:autoSpaceDN/>
      <w:adjustRightInd/>
      <w:spacing w:before="240"/>
      <w:outlineLvl w:val="1"/>
    </w:pPr>
    <w:rPr>
      <w:rFonts w:ascii="Times New Roman" w:hAnsi="Times New Roman" w:cs="Times New Roman"/>
      <w:b/>
      <w:szCs w:val="20"/>
    </w:rPr>
  </w:style>
  <w:style w:type="paragraph" w:styleId="Nagwek3">
    <w:name w:val="heading 3"/>
    <w:basedOn w:val="Normalny"/>
    <w:next w:val="Wcicienormalne"/>
    <w:link w:val="Nagwek3Znak"/>
    <w:uiPriority w:val="99"/>
    <w:qFormat/>
    <w:rsid w:val="000158F3"/>
    <w:pPr>
      <w:keepNext/>
      <w:widowControl/>
      <w:numPr>
        <w:ilvl w:val="1"/>
        <w:numId w:val="4"/>
      </w:numPr>
      <w:autoSpaceDE/>
      <w:autoSpaceDN/>
      <w:adjustRightInd/>
      <w:spacing w:before="240"/>
      <w:outlineLvl w:val="2"/>
    </w:pPr>
    <w:rPr>
      <w:rFonts w:ascii="Times New Roman" w:hAnsi="Times New Roman" w:cs="Times New Roman"/>
      <w:b/>
      <w:szCs w:val="20"/>
    </w:rPr>
  </w:style>
  <w:style w:type="paragraph" w:styleId="Nagwek4">
    <w:name w:val="heading 4"/>
    <w:basedOn w:val="Normalny"/>
    <w:next w:val="Wcicienormalne"/>
    <w:link w:val="Nagwek4Znak"/>
    <w:qFormat/>
    <w:rsid w:val="000158F3"/>
    <w:pPr>
      <w:keepNext/>
      <w:keepLines/>
      <w:widowControl/>
      <w:numPr>
        <w:ilvl w:val="2"/>
        <w:numId w:val="4"/>
      </w:numPr>
      <w:autoSpaceDE/>
      <w:autoSpaceDN/>
      <w:adjustRightInd/>
      <w:spacing w:before="120"/>
      <w:jc w:val="both"/>
      <w:outlineLvl w:val="3"/>
    </w:pPr>
    <w:rPr>
      <w:rFonts w:ascii="Times New Roman" w:hAnsi="Times New Roman" w:cs="Times New Roman"/>
      <w:szCs w:val="20"/>
    </w:rPr>
  </w:style>
  <w:style w:type="paragraph" w:styleId="Nagwek9">
    <w:name w:val="heading 9"/>
    <w:basedOn w:val="Normalny"/>
    <w:next w:val="Normalny"/>
    <w:link w:val="Nagwek9Znak"/>
    <w:qFormat/>
    <w:rsid w:val="000158F3"/>
    <w:pPr>
      <w:widowControl/>
      <w:autoSpaceDE/>
      <w:autoSpaceDN/>
      <w:adjustRightInd/>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158F3"/>
    <w:rPr>
      <w:rFonts w:ascii="Times New Roman" w:eastAsia="Times New Roman" w:hAnsi="Times New Roman"/>
      <w:b/>
      <w:sz w:val="24"/>
    </w:rPr>
  </w:style>
  <w:style w:type="character" w:customStyle="1" w:styleId="Nagwek3Znak">
    <w:name w:val="Nagłówek 3 Znak"/>
    <w:link w:val="Nagwek3"/>
    <w:uiPriority w:val="99"/>
    <w:locked/>
    <w:rsid w:val="000158F3"/>
    <w:rPr>
      <w:rFonts w:ascii="Times New Roman" w:eastAsia="Times New Roman" w:hAnsi="Times New Roman"/>
      <w:b/>
      <w:sz w:val="24"/>
    </w:rPr>
  </w:style>
  <w:style w:type="character" w:customStyle="1" w:styleId="Nagwek4Znak">
    <w:name w:val="Nagłówek 4 Znak"/>
    <w:link w:val="Nagwek4"/>
    <w:locked/>
    <w:rsid w:val="000158F3"/>
    <w:rPr>
      <w:rFonts w:ascii="Times New Roman" w:eastAsia="Times New Roman" w:hAnsi="Times New Roman"/>
      <w:sz w:val="24"/>
    </w:rPr>
  </w:style>
  <w:style w:type="character" w:customStyle="1" w:styleId="Nagwek9Znak">
    <w:name w:val="Nagłówek 9 Znak"/>
    <w:link w:val="Nagwek9"/>
    <w:uiPriority w:val="99"/>
    <w:locked/>
    <w:rsid w:val="000158F3"/>
    <w:rPr>
      <w:rFonts w:ascii="Arial" w:hAnsi="Arial" w:cs="Arial"/>
      <w:sz w:val="22"/>
      <w:szCs w:val="22"/>
    </w:rPr>
  </w:style>
  <w:style w:type="paragraph" w:customStyle="1" w:styleId="Style1">
    <w:name w:val="Style1"/>
    <w:basedOn w:val="Normalny"/>
    <w:uiPriority w:val="99"/>
    <w:rsid w:val="00586AD0"/>
    <w:pPr>
      <w:spacing w:line="228" w:lineRule="exact"/>
    </w:pPr>
  </w:style>
  <w:style w:type="paragraph" w:customStyle="1" w:styleId="Style3">
    <w:name w:val="Style3"/>
    <w:basedOn w:val="Normalny"/>
    <w:uiPriority w:val="99"/>
    <w:rsid w:val="00586AD0"/>
    <w:pPr>
      <w:spacing w:line="230" w:lineRule="exact"/>
      <w:jc w:val="center"/>
    </w:pPr>
  </w:style>
  <w:style w:type="paragraph" w:customStyle="1" w:styleId="Style5">
    <w:name w:val="Style5"/>
    <w:basedOn w:val="Normalny"/>
    <w:uiPriority w:val="99"/>
    <w:rsid w:val="00586AD0"/>
    <w:pPr>
      <w:spacing w:line="299" w:lineRule="exact"/>
      <w:jc w:val="center"/>
    </w:pPr>
  </w:style>
  <w:style w:type="paragraph" w:customStyle="1" w:styleId="Style6">
    <w:name w:val="Style6"/>
    <w:basedOn w:val="Normalny"/>
    <w:uiPriority w:val="99"/>
    <w:rsid w:val="00586AD0"/>
    <w:pPr>
      <w:spacing w:line="226" w:lineRule="exact"/>
      <w:ind w:hanging="288"/>
    </w:pPr>
  </w:style>
  <w:style w:type="paragraph" w:customStyle="1" w:styleId="Style17">
    <w:name w:val="Style17"/>
    <w:basedOn w:val="Normalny"/>
    <w:uiPriority w:val="99"/>
    <w:rsid w:val="00586AD0"/>
    <w:pPr>
      <w:spacing w:line="182" w:lineRule="exact"/>
      <w:jc w:val="right"/>
    </w:pPr>
  </w:style>
  <w:style w:type="paragraph" w:customStyle="1" w:styleId="Style18">
    <w:name w:val="Style18"/>
    <w:basedOn w:val="Normalny"/>
    <w:uiPriority w:val="99"/>
    <w:rsid w:val="00586AD0"/>
    <w:pPr>
      <w:spacing w:line="230" w:lineRule="exact"/>
      <w:ind w:hanging="432"/>
    </w:pPr>
  </w:style>
  <w:style w:type="paragraph" w:customStyle="1" w:styleId="Style19">
    <w:name w:val="Style19"/>
    <w:basedOn w:val="Normalny"/>
    <w:uiPriority w:val="99"/>
    <w:rsid w:val="00586AD0"/>
  </w:style>
  <w:style w:type="paragraph" w:customStyle="1" w:styleId="Style20">
    <w:name w:val="Style20"/>
    <w:basedOn w:val="Normalny"/>
    <w:uiPriority w:val="99"/>
    <w:rsid w:val="00586AD0"/>
  </w:style>
  <w:style w:type="paragraph" w:customStyle="1" w:styleId="Style22">
    <w:name w:val="Style22"/>
    <w:basedOn w:val="Normalny"/>
    <w:uiPriority w:val="99"/>
    <w:rsid w:val="00586AD0"/>
    <w:pPr>
      <w:jc w:val="both"/>
    </w:pPr>
  </w:style>
  <w:style w:type="paragraph" w:customStyle="1" w:styleId="Style23">
    <w:name w:val="Style23"/>
    <w:basedOn w:val="Normalny"/>
    <w:uiPriority w:val="99"/>
    <w:rsid w:val="00586AD0"/>
    <w:pPr>
      <w:spacing w:line="226" w:lineRule="exact"/>
      <w:ind w:firstLine="806"/>
      <w:jc w:val="both"/>
    </w:pPr>
  </w:style>
  <w:style w:type="paragraph" w:customStyle="1" w:styleId="Style29">
    <w:name w:val="Style29"/>
    <w:basedOn w:val="Normalny"/>
    <w:uiPriority w:val="99"/>
    <w:rsid w:val="00586AD0"/>
    <w:pPr>
      <w:spacing w:line="230" w:lineRule="exact"/>
      <w:ind w:hanging="418"/>
      <w:jc w:val="both"/>
    </w:pPr>
  </w:style>
  <w:style w:type="paragraph" w:customStyle="1" w:styleId="Style36">
    <w:name w:val="Style36"/>
    <w:basedOn w:val="Normalny"/>
    <w:uiPriority w:val="99"/>
    <w:rsid w:val="00586AD0"/>
  </w:style>
  <w:style w:type="paragraph" w:customStyle="1" w:styleId="Style37">
    <w:name w:val="Style37"/>
    <w:basedOn w:val="Normalny"/>
    <w:uiPriority w:val="99"/>
    <w:rsid w:val="00586AD0"/>
    <w:pPr>
      <w:spacing w:line="229" w:lineRule="exact"/>
      <w:ind w:firstLine="701"/>
      <w:jc w:val="both"/>
    </w:pPr>
  </w:style>
  <w:style w:type="paragraph" w:customStyle="1" w:styleId="Style38">
    <w:name w:val="Style38"/>
    <w:basedOn w:val="Normalny"/>
    <w:uiPriority w:val="99"/>
    <w:rsid w:val="00586AD0"/>
  </w:style>
  <w:style w:type="paragraph" w:customStyle="1" w:styleId="Style39">
    <w:name w:val="Style39"/>
    <w:basedOn w:val="Normalny"/>
    <w:uiPriority w:val="99"/>
    <w:rsid w:val="00586AD0"/>
    <w:pPr>
      <w:spacing w:line="230" w:lineRule="exact"/>
      <w:ind w:firstLine="571"/>
      <w:jc w:val="both"/>
    </w:pPr>
  </w:style>
  <w:style w:type="paragraph" w:customStyle="1" w:styleId="Style41">
    <w:name w:val="Style41"/>
    <w:basedOn w:val="Normalny"/>
    <w:uiPriority w:val="99"/>
    <w:rsid w:val="00586AD0"/>
    <w:pPr>
      <w:spacing w:line="228" w:lineRule="exact"/>
      <w:jc w:val="both"/>
    </w:pPr>
  </w:style>
  <w:style w:type="paragraph" w:customStyle="1" w:styleId="Style45">
    <w:name w:val="Style45"/>
    <w:basedOn w:val="Normalny"/>
    <w:uiPriority w:val="99"/>
    <w:rsid w:val="00586AD0"/>
    <w:pPr>
      <w:spacing w:line="226" w:lineRule="exact"/>
      <w:ind w:hanging="571"/>
    </w:pPr>
  </w:style>
  <w:style w:type="paragraph" w:customStyle="1" w:styleId="Style47">
    <w:name w:val="Style47"/>
    <w:basedOn w:val="Normalny"/>
    <w:uiPriority w:val="99"/>
    <w:rsid w:val="00586AD0"/>
    <w:pPr>
      <w:spacing w:line="456" w:lineRule="exact"/>
      <w:jc w:val="both"/>
    </w:pPr>
  </w:style>
  <w:style w:type="paragraph" w:customStyle="1" w:styleId="Style49">
    <w:name w:val="Style49"/>
    <w:basedOn w:val="Normalny"/>
    <w:uiPriority w:val="99"/>
    <w:rsid w:val="00586AD0"/>
    <w:pPr>
      <w:spacing w:line="235" w:lineRule="exact"/>
      <w:ind w:hanging="710"/>
    </w:pPr>
  </w:style>
  <w:style w:type="paragraph" w:customStyle="1" w:styleId="Style50">
    <w:name w:val="Style50"/>
    <w:basedOn w:val="Normalny"/>
    <w:uiPriority w:val="99"/>
    <w:rsid w:val="00586AD0"/>
    <w:pPr>
      <w:spacing w:line="226" w:lineRule="exact"/>
      <w:ind w:hanging="269"/>
    </w:pPr>
  </w:style>
  <w:style w:type="paragraph" w:customStyle="1" w:styleId="Style51">
    <w:name w:val="Style51"/>
    <w:basedOn w:val="Normalny"/>
    <w:uiPriority w:val="99"/>
    <w:rsid w:val="00586AD0"/>
    <w:pPr>
      <w:jc w:val="both"/>
    </w:pPr>
  </w:style>
  <w:style w:type="paragraph" w:customStyle="1" w:styleId="Style53">
    <w:name w:val="Style53"/>
    <w:basedOn w:val="Normalny"/>
    <w:uiPriority w:val="99"/>
    <w:rsid w:val="00586AD0"/>
    <w:pPr>
      <w:spacing w:line="228" w:lineRule="exact"/>
      <w:ind w:firstLine="730"/>
    </w:pPr>
  </w:style>
  <w:style w:type="paragraph" w:customStyle="1" w:styleId="Style54">
    <w:name w:val="Style54"/>
    <w:basedOn w:val="Normalny"/>
    <w:uiPriority w:val="99"/>
    <w:rsid w:val="00586AD0"/>
    <w:pPr>
      <w:spacing w:line="230" w:lineRule="exact"/>
      <w:ind w:hanging="686"/>
      <w:jc w:val="both"/>
    </w:pPr>
  </w:style>
  <w:style w:type="character" w:customStyle="1" w:styleId="FontStyle286">
    <w:name w:val="Font Style286"/>
    <w:uiPriority w:val="99"/>
    <w:rsid w:val="00586AD0"/>
    <w:rPr>
      <w:rFonts w:ascii="Arial" w:hAnsi="Arial" w:cs="Arial"/>
      <w:b/>
      <w:bCs/>
      <w:sz w:val="22"/>
      <w:szCs w:val="22"/>
    </w:rPr>
  </w:style>
  <w:style w:type="character" w:customStyle="1" w:styleId="FontStyle287">
    <w:name w:val="Font Style287"/>
    <w:uiPriority w:val="99"/>
    <w:rsid w:val="00586AD0"/>
    <w:rPr>
      <w:rFonts w:ascii="Georgia" w:hAnsi="Georgia" w:cs="Georgia"/>
      <w:sz w:val="26"/>
      <w:szCs w:val="26"/>
    </w:rPr>
  </w:style>
  <w:style w:type="character" w:customStyle="1" w:styleId="FontStyle288">
    <w:name w:val="Font Style288"/>
    <w:uiPriority w:val="99"/>
    <w:rsid w:val="00586AD0"/>
    <w:rPr>
      <w:rFonts w:ascii="Arial" w:hAnsi="Arial" w:cs="Arial"/>
      <w:w w:val="200"/>
      <w:sz w:val="8"/>
      <w:szCs w:val="8"/>
    </w:rPr>
  </w:style>
  <w:style w:type="character" w:customStyle="1" w:styleId="FontStyle289">
    <w:name w:val="Font Style289"/>
    <w:uiPriority w:val="99"/>
    <w:rsid w:val="00586AD0"/>
    <w:rPr>
      <w:rFonts w:ascii="Arial" w:hAnsi="Arial" w:cs="Arial"/>
      <w:sz w:val="16"/>
      <w:szCs w:val="16"/>
    </w:rPr>
  </w:style>
  <w:style w:type="character" w:customStyle="1" w:styleId="FontStyle290">
    <w:name w:val="Font Style290"/>
    <w:uiPriority w:val="99"/>
    <w:rsid w:val="00586AD0"/>
    <w:rPr>
      <w:rFonts w:ascii="Arial" w:hAnsi="Arial" w:cs="Arial"/>
      <w:i/>
      <w:iCs/>
      <w:sz w:val="10"/>
      <w:szCs w:val="10"/>
    </w:rPr>
  </w:style>
  <w:style w:type="character" w:customStyle="1" w:styleId="FontStyle291">
    <w:name w:val="Font Style291"/>
    <w:uiPriority w:val="99"/>
    <w:rsid w:val="00586AD0"/>
    <w:rPr>
      <w:rFonts w:ascii="Times New Roman" w:hAnsi="Times New Roman" w:cs="Times New Roman"/>
      <w:sz w:val="8"/>
      <w:szCs w:val="8"/>
    </w:rPr>
  </w:style>
  <w:style w:type="character" w:customStyle="1" w:styleId="FontStyle298">
    <w:name w:val="Font Style298"/>
    <w:uiPriority w:val="99"/>
    <w:rsid w:val="00586AD0"/>
    <w:rPr>
      <w:rFonts w:ascii="Arial" w:hAnsi="Arial" w:cs="Arial"/>
      <w:i/>
      <w:iCs/>
      <w:sz w:val="18"/>
      <w:szCs w:val="18"/>
    </w:rPr>
  </w:style>
  <w:style w:type="character" w:customStyle="1" w:styleId="FontStyle302">
    <w:name w:val="Font Style302"/>
    <w:uiPriority w:val="99"/>
    <w:rsid w:val="00586AD0"/>
    <w:rPr>
      <w:rFonts w:ascii="Arial" w:hAnsi="Arial" w:cs="Arial"/>
      <w:b/>
      <w:bCs/>
      <w:sz w:val="18"/>
      <w:szCs w:val="18"/>
    </w:rPr>
  </w:style>
  <w:style w:type="character" w:customStyle="1" w:styleId="FontStyle303">
    <w:name w:val="Font Style303"/>
    <w:uiPriority w:val="99"/>
    <w:rsid w:val="00586AD0"/>
    <w:rPr>
      <w:rFonts w:ascii="Arial" w:hAnsi="Arial" w:cs="Arial"/>
      <w:sz w:val="18"/>
      <w:szCs w:val="18"/>
    </w:rPr>
  </w:style>
  <w:style w:type="character" w:customStyle="1" w:styleId="FontStyle304">
    <w:name w:val="Font Style304"/>
    <w:uiPriority w:val="99"/>
    <w:rsid w:val="00586AD0"/>
    <w:rPr>
      <w:rFonts w:ascii="Arial" w:hAnsi="Arial" w:cs="Arial"/>
      <w:sz w:val="14"/>
      <w:szCs w:val="14"/>
    </w:rPr>
  </w:style>
  <w:style w:type="character" w:customStyle="1" w:styleId="FontStyle305">
    <w:name w:val="Font Style305"/>
    <w:uiPriority w:val="99"/>
    <w:rsid w:val="00586AD0"/>
    <w:rPr>
      <w:rFonts w:ascii="Arial" w:hAnsi="Arial" w:cs="Arial"/>
      <w:sz w:val="16"/>
      <w:szCs w:val="16"/>
    </w:rPr>
  </w:style>
  <w:style w:type="paragraph" w:styleId="Nagwek">
    <w:name w:val="header"/>
    <w:basedOn w:val="Normalny"/>
    <w:link w:val="NagwekZnak"/>
    <w:rsid w:val="00586AD0"/>
    <w:pPr>
      <w:tabs>
        <w:tab w:val="center" w:pos="4536"/>
        <w:tab w:val="right" w:pos="9072"/>
      </w:tabs>
    </w:pPr>
  </w:style>
  <w:style w:type="character" w:customStyle="1" w:styleId="NagwekZnak">
    <w:name w:val="Nagłówek Znak"/>
    <w:link w:val="Nagwek"/>
    <w:uiPriority w:val="99"/>
    <w:locked/>
    <w:rsid w:val="00586AD0"/>
    <w:rPr>
      <w:rFonts w:ascii="Arial" w:hAnsi="Arial" w:cs="Arial"/>
      <w:sz w:val="24"/>
      <w:szCs w:val="24"/>
      <w:lang w:eastAsia="pl-PL"/>
    </w:rPr>
  </w:style>
  <w:style w:type="paragraph" w:styleId="Stopka">
    <w:name w:val="footer"/>
    <w:basedOn w:val="Normalny"/>
    <w:link w:val="StopkaZnak"/>
    <w:uiPriority w:val="99"/>
    <w:rsid w:val="00586AD0"/>
    <w:pPr>
      <w:tabs>
        <w:tab w:val="center" w:pos="4536"/>
        <w:tab w:val="right" w:pos="9072"/>
      </w:tabs>
    </w:pPr>
  </w:style>
  <w:style w:type="character" w:customStyle="1" w:styleId="StopkaZnak">
    <w:name w:val="Stopka Znak"/>
    <w:link w:val="Stopka"/>
    <w:uiPriority w:val="99"/>
    <w:locked/>
    <w:rsid w:val="00586AD0"/>
    <w:rPr>
      <w:rFonts w:ascii="Arial" w:hAnsi="Arial" w:cs="Arial"/>
      <w:sz w:val="24"/>
      <w:szCs w:val="24"/>
      <w:lang w:eastAsia="pl-PL"/>
    </w:rPr>
  </w:style>
  <w:style w:type="paragraph" w:styleId="Tekstdymka">
    <w:name w:val="Balloon Text"/>
    <w:basedOn w:val="Normalny"/>
    <w:link w:val="TekstdymkaZnak"/>
    <w:uiPriority w:val="99"/>
    <w:rsid w:val="00F02CBA"/>
    <w:rPr>
      <w:rFonts w:ascii="Tahoma" w:hAnsi="Tahoma" w:cs="Tahoma"/>
      <w:sz w:val="16"/>
      <w:szCs w:val="16"/>
    </w:rPr>
  </w:style>
  <w:style w:type="character" w:customStyle="1" w:styleId="TekstdymkaZnak">
    <w:name w:val="Tekst dymka Znak"/>
    <w:link w:val="Tekstdymka"/>
    <w:uiPriority w:val="99"/>
    <w:locked/>
    <w:rsid w:val="00F02CBA"/>
    <w:rPr>
      <w:rFonts w:ascii="Tahoma" w:hAnsi="Tahoma" w:cs="Tahoma"/>
      <w:sz w:val="16"/>
      <w:szCs w:val="16"/>
      <w:lang w:eastAsia="pl-PL"/>
    </w:rPr>
  </w:style>
  <w:style w:type="paragraph" w:customStyle="1" w:styleId="Style8">
    <w:name w:val="Style8"/>
    <w:basedOn w:val="Normalny"/>
    <w:uiPriority w:val="99"/>
    <w:rsid w:val="00B65DCB"/>
    <w:pPr>
      <w:spacing w:line="283" w:lineRule="exact"/>
      <w:ind w:hanging="408"/>
      <w:jc w:val="both"/>
    </w:pPr>
    <w:rPr>
      <w:rFonts w:ascii="Times New Roman" w:hAnsi="Times New Roman" w:cs="Times New Roman"/>
    </w:rPr>
  </w:style>
  <w:style w:type="paragraph" w:styleId="Wcicienormalne">
    <w:name w:val="Normal Indent"/>
    <w:basedOn w:val="Normalny"/>
    <w:next w:val="Normalny"/>
    <w:uiPriority w:val="99"/>
    <w:rsid w:val="000158F3"/>
    <w:pPr>
      <w:widowControl/>
      <w:autoSpaceDE/>
      <w:autoSpaceDN/>
      <w:adjustRightInd/>
    </w:pPr>
    <w:rPr>
      <w:rFonts w:ascii="Times New Roman" w:hAnsi="Times New Roman" w:cs="Times New Roman"/>
      <w:szCs w:val="20"/>
    </w:rPr>
  </w:style>
  <w:style w:type="paragraph" w:styleId="Tekstpodstawowywcity">
    <w:name w:val="Body Text Indent"/>
    <w:basedOn w:val="Normalny"/>
    <w:link w:val="TekstpodstawowywcityZnak"/>
    <w:uiPriority w:val="99"/>
    <w:rsid w:val="000158F3"/>
    <w:pPr>
      <w:widowControl/>
      <w:autoSpaceDE/>
      <w:autoSpaceDN/>
      <w:adjustRightInd/>
      <w:jc w:val="both"/>
    </w:pPr>
    <w:rPr>
      <w:rFonts w:ascii="Times New Roman" w:hAnsi="Times New Roman" w:cs="Times New Roman"/>
      <w:szCs w:val="20"/>
    </w:rPr>
  </w:style>
  <w:style w:type="character" w:customStyle="1" w:styleId="TekstpodstawowywcityZnak">
    <w:name w:val="Tekst podstawowy wcięty Znak"/>
    <w:link w:val="Tekstpodstawowywcity"/>
    <w:uiPriority w:val="99"/>
    <w:locked/>
    <w:rsid w:val="000158F3"/>
    <w:rPr>
      <w:rFonts w:ascii="Times New Roman" w:hAnsi="Times New Roman" w:cs="Times New Roman"/>
      <w:snapToGrid w:val="0"/>
      <w:sz w:val="24"/>
    </w:rPr>
  </w:style>
  <w:style w:type="paragraph" w:customStyle="1" w:styleId="tekst">
    <w:name w:val="tekst"/>
    <w:basedOn w:val="Normalny"/>
    <w:rsid w:val="000158F3"/>
    <w:pPr>
      <w:widowControl/>
      <w:autoSpaceDE/>
      <w:autoSpaceDN/>
      <w:adjustRightInd/>
      <w:spacing w:line="300" w:lineRule="atLeast"/>
      <w:jc w:val="both"/>
    </w:pPr>
    <w:rPr>
      <w:rFonts w:ascii="Times New Roman" w:hAnsi="Times New Roman" w:cs="Times New Roman"/>
      <w:szCs w:val="20"/>
    </w:rPr>
  </w:style>
  <w:style w:type="paragraph" w:styleId="Tekstpodstawowy">
    <w:name w:val="Body Text"/>
    <w:basedOn w:val="Normalny"/>
    <w:link w:val="TekstpodstawowyZnak"/>
    <w:uiPriority w:val="99"/>
    <w:rsid w:val="000158F3"/>
    <w:pPr>
      <w:widowControl/>
      <w:autoSpaceDE/>
      <w:autoSpaceDN/>
      <w:adjustRightInd/>
      <w:jc w:val="both"/>
    </w:pPr>
    <w:rPr>
      <w:rFonts w:ascii="Times New Roman" w:hAnsi="Times New Roman" w:cs="Times New Roman"/>
      <w:szCs w:val="20"/>
    </w:rPr>
  </w:style>
  <w:style w:type="character" w:customStyle="1" w:styleId="TekstpodstawowyZnak">
    <w:name w:val="Tekst podstawowy Znak"/>
    <w:link w:val="Tekstpodstawowy"/>
    <w:uiPriority w:val="99"/>
    <w:locked/>
    <w:rsid w:val="000158F3"/>
    <w:rPr>
      <w:rFonts w:ascii="Times New Roman" w:hAnsi="Times New Roman" w:cs="Times New Roman"/>
      <w:sz w:val="24"/>
    </w:rPr>
  </w:style>
  <w:style w:type="paragraph" w:styleId="Tekstpodstawowywcity3">
    <w:name w:val="Body Text Indent 3"/>
    <w:basedOn w:val="Normalny"/>
    <w:link w:val="Tekstpodstawowywcity3Znak"/>
    <w:uiPriority w:val="99"/>
    <w:rsid w:val="000158F3"/>
    <w:pPr>
      <w:widowControl/>
      <w:tabs>
        <w:tab w:val="left" w:pos="568"/>
        <w:tab w:val="left" w:pos="2269"/>
      </w:tabs>
      <w:autoSpaceDE/>
      <w:autoSpaceDN/>
      <w:adjustRightInd/>
      <w:spacing w:line="240" w:lineRule="atLeast"/>
      <w:ind w:left="567" w:hanging="567"/>
      <w:jc w:val="both"/>
    </w:pPr>
    <w:rPr>
      <w:rFonts w:ascii="Times New Roman" w:hAnsi="Times New Roman" w:cs="Times New Roman"/>
      <w:szCs w:val="20"/>
    </w:rPr>
  </w:style>
  <w:style w:type="character" w:customStyle="1" w:styleId="Tekstpodstawowywcity3Znak">
    <w:name w:val="Tekst podstawowy wcięty 3 Znak"/>
    <w:link w:val="Tekstpodstawowywcity3"/>
    <w:uiPriority w:val="99"/>
    <w:locked/>
    <w:rsid w:val="000158F3"/>
    <w:rPr>
      <w:rFonts w:ascii="Times New Roman" w:hAnsi="Times New Roman" w:cs="Times New Roman"/>
      <w:sz w:val="24"/>
    </w:rPr>
  </w:style>
  <w:style w:type="paragraph" w:styleId="Tekstpodstawowy2">
    <w:name w:val="Body Text 2"/>
    <w:basedOn w:val="Normalny"/>
    <w:link w:val="Tekstpodstawowy2Znak"/>
    <w:rsid w:val="000158F3"/>
    <w:pPr>
      <w:widowControl/>
      <w:autoSpaceDE/>
      <w:autoSpaceDN/>
      <w:adjustRightInd/>
      <w:spacing w:before="120" w:line="240" w:lineRule="atLeast"/>
      <w:jc w:val="both"/>
    </w:pPr>
    <w:rPr>
      <w:rFonts w:ascii="Times New Roman" w:hAnsi="Times New Roman" w:cs="Times New Roman"/>
      <w:sz w:val="20"/>
      <w:szCs w:val="20"/>
    </w:rPr>
  </w:style>
  <w:style w:type="character" w:customStyle="1" w:styleId="Tekstpodstawowy2Znak">
    <w:name w:val="Tekst podstawowy 2 Znak"/>
    <w:link w:val="Tekstpodstawowy2"/>
    <w:uiPriority w:val="99"/>
    <w:locked/>
    <w:rsid w:val="000158F3"/>
    <w:rPr>
      <w:rFonts w:ascii="Times New Roman" w:hAnsi="Times New Roman" w:cs="Times New Roman"/>
    </w:rPr>
  </w:style>
  <w:style w:type="paragraph" w:customStyle="1" w:styleId="Tekstpodstawowywcity21">
    <w:name w:val="Tekst podstawowy wcięty 21"/>
    <w:basedOn w:val="Normalny"/>
    <w:uiPriority w:val="99"/>
    <w:rsid w:val="000158F3"/>
    <w:pPr>
      <w:widowControl/>
      <w:overflowPunct w:val="0"/>
      <w:spacing w:line="360" w:lineRule="auto"/>
      <w:ind w:firstLine="708"/>
      <w:jc w:val="both"/>
      <w:textAlignment w:val="baseline"/>
    </w:pPr>
    <w:rPr>
      <w:rFonts w:cs="Times New Roman"/>
      <w:szCs w:val="20"/>
    </w:rPr>
  </w:style>
  <w:style w:type="paragraph" w:customStyle="1" w:styleId="StylNagwek2WyjustowanyPrzed0pt">
    <w:name w:val="Styl Nagłówek 2 + Wyjustowany Przed:  0 pt"/>
    <w:basedOn w:val="Nagwek2"/>
    <w:autoRedefine/>
    <w:rsid w:val="000158F3"/>
    <w:pPr>
      <w:spacing w:before="360" w:after="240"/>
      <w:jc w:val="both"/>
    </w:pPr>
    <w:rPr>
      <w:bCs/>
    </w:rPr>
  </w:style>
  <w:style w:type="paragraph" w:customStyle="1" w:styleId="StylNagwek3WyjustowanyPrzed0pt">
    <w:name w:val="Styl Nagłówek 3 + Wyjustowany Przed:  0 pt"/>
    <w:basedOn w:val="Nagwek3"/>
    <w:autoRedefine/>
    <w:rsid w:val="00967922"/>
    <w:pPr>
      <w:tabs>
        <w:tab w:val="clear" w:pos="3770"/>
        <w:tab w:val="num" w:pos="426"/>
      </w:tabs>
      <w:spacing w:after="120"/>
      <w:ind w:left="567"/>
      <w:jc w:val="both"/>
    </w:pPr>
    <w:rPr>
      <w:bCs/>
    </w:rPr>
  </w:style>
  <w:style w:type="paragraph" w:customStyle="1" w:styleId="StylPogrubienieWyjustowany">
    <w:name w:val="Styl Pogrubienie Wyjustowany"/>
    <w:basedOn w:val="Normalny"/>
    <w:autoRedefine/>
    <w:rsid w:val="000158F3"/>
    <w:pPr>
      <w:widowControl/>
      <w:autoSpaceDE/>
      <w:autoSpaceDN/>
      <w:adjustRightInd/>
      <w:spacing w:before="240" w:after="120"/>
      <w:jc w:val="both"/>
    </w:pPr>
    <w:rPr>
      <w:rFonts w:ascii="Times New Roman" w:hAnsi="Times New Roman" w:cs="Times New Roman"/>
      <w:b/>
      <w:bCs/>
      <w:szCs w:val="20"/>
    </w:rPr>
  </w:style>
  <w:style w:type="paragraph" w:customStyle="1" w:styleId="Style80">
    <w:name w:val="Style80"/>
    <w:basedOn w:val="Normalny"/>
    <w:uiPriority w:val="99"/>
    <w:rsid w:val="006E08F1"/>
    <w:pPr>
      <w:spacing w:line="230" w:lineRule="exact"/>
      <w:ind w:hanging="293"/>
      <w:jc w:val="both"/>
    </w:pPr>
  </w:style>
  <w:style w:type="paragraph" w:customStyle="1" w:styleId="Tekstpodstawowywcity22">
    <w:name w:val="Tekst podstawowy wcięty 22"/>
    <w:basedOn w:val="Normalny"/>
    <w:rsid w:val="00967922"/>
    <w:pPr>
      <w:widowControl/>
      <w:overflowPunct w:val="0"/>
      <w:spacing w:line="360" w:lineRule="auto"/>
      <w:ind w:firstLine="708"/>
      <w:jc w:val="both"/>
      <w:textAlignment w:val="baseline"/>
    </w:pPr>
    <w:rPr>
      <w:rFonts w:cs="Times New Roman"/>
      <w:szCs w:val="20"/>
    </w:rPr>
  </w:style>
  <w:style w:type="paragraph" w:customStyle="1" w:styleId="AAAAA">
    <w:name w:val="AAAAA"/>
    <w:rsid w:val="00A34750"/>
    <w:pPr>
      <w:overflowPunct w:val="0"/>
      <w:autoSpaceDE w:val="0"/>
      <w:autoSpaceDN w:val="0"/>
      <w:adjustRightInd w:val="0"/>
      <w:jc w:val="both"/>
      <w:textAlignment w:val="baseline"/>
    </w:pPr>
    <w:rPr>
      <w:rFonts w:ascii="Times New Roman" w:eastAsia="Times New Roman" w:hAnsi="Times New Roman"/>
    </w:rPr>
  </w:style>
  <w:style w:type="paragraph" w:styleId="Listapunktowana">
    <w:name w:val="List Bullet"/>
    <w:basedOn w:val="Normalny"/>
    <w:autoRedefine/>
    <w:uiPriority w:val="99"/>
    <w:locked/>
    <w:rsid w:val="00A34750"/>
    <w:pPr>
      <w:widowControl/>
      <w:autoSpaceDE/>
      <w:autoSpaceDN/>
      <w:adjustRightInd/>
      <w:ind w:left="283" w:hanging="283"/>
    </w:pPr>
    <w:rPr>
      <w:rFonts w:ascii="Times New Roman" w:hAnsi="Times New Roman" w:cs="Times New Roman"/>
      <w:sz w:val="20"/>
      <w:szCs w:val="20"/>
    </w:rPr>
  </w:style>
  <w:style w:type="paragraph" w:customStyle="1" w:styleId="Style2">
    <w:name w:val="Style2"/>
    <w:basedOn w:val="Normalny"/>
    <w:uiPriority w:val="99"/>
    <w:rsid w:val="00A34750"/>
    <w:pPr>
      <w:spacing w:line="241" w:lineRule="exact"/>
    </w:pPr>
    <w:rPr>
      <w:rFonts w:ascii="Times New Roman" w:hAnsi="Times New Roman" w:cs="Times New Roman"/>
    </w:rPr>
  </w:style>
  <w:style w:type="paragraph" w:customStyle="1" w:styleId="Style10">
    <w:name w:val="Style10"/>
    <w:basedOn w:val="Normalny"/>
    <w:uiPriority w:val="99"/>
    <w:rsid w:val="00A34750"/>
    <w:rPr>
      <w:rFonts w:ascii="Times New Roman" w:hAnsi="Times New Roman" w:cs="Times New Roman"/>
    </w:rPr>
  </w:style>
  <w:style w:type="character" w:customStyle="1" w:styleId="FontStyle13">
    <w:name w:val="Font Style13"/>
    <w:basedOn w:val="Domylnaczcionkaakapitu"/>
    <w:uiPriority w:val="99"/>
    <w:rsid w:val="00A34750"/>
    <w:rPr>
      <w:rFonts w:ascii="Times New Roman" w:hAnsi="Times New Roman" w:cs="Times New Roman"/>
      <w:sz w:val="18"/>
      <w:szCs w:val="18"/>
    </w:rPr>
  </w:style>
  <w:style w:type="character" w:customStyle="1" w:styleId="FontStyle14">
    <w:name w:val="Font Style14"/>
    <w:basedOn w:val="Domylnaczcionkaakapitu"/>
    <w:uiPriority w:val="99"/>
    <w:rsid w:val="00A34750"/>
    <w:rPr>
      <w:rFonts w:ascii="Times New Roman" w:hAnsi="Times New Roman" w:cs="Times New Roman"/>
      <w:b/>
      <w:bCs/>
      <w:sz w:val="18"/>
      <w:szCs w:val="18"/>
    </w:rPr>
  </w:style>
  <w:style w:type="character" w:customStyle="1" w:styleId="Nagwek1Znak">
    <w:name w:val="Nagłówek 1 Znak"/>
    <w:basedOn w:val="Domylnaczcionkaakapitu"/>
    <w:link w:val="Nagwek1"/>
    <w:rsid w:val="00E127A9"/>
    <w:rPr>
      <w:rFonts w:ascii="Times New Roman" w:eastAsia="Times New Roman" w:hAnsi="Times New Roman"/>
      <w:b/>
      <w:caps/>
      <w:kern w:val="28"/>
    </w:rPr>
  </w:style>
  <w:style w:type="paragraph" w:customStyle="1" w:styleId="Style4">
    <w:name w:val="Style4"/>
    <w:basedOn w:val="Normalny"/>
    <w:uiPriority w:val="99"/>
    <w:rsid w:val="00E127A9"/>
  </w:style>
  <w:style w:type="paragraph" w:customStyle="1" w:styleId="Style7">
    <w:name w:val="Style7"/>
    <w:basedOn w:val="Normalny"/>
    <w:uiPriority w:val="99"/>
    <w:rsid w:val="00E127A9"/>
  </w:style>
  <w:style w:type="paragraph" w:customStyle="1" w:styleId="Style9">
    <w:name w:val="Style9"/>
    <w:basedOn w:val="Normalny"/>
    <w:uiPriority w:val="99"/>
    <w:rsid w:val="00E127A9"/>
  </w:style>
  <w:style w:type="paragraph" w:customStyle="1" w:styleId="Style11">
    <w:name w:val="Style11"/>
    <w:basedOn w:val="Normalny"/>
    <w:uiPriority w:val="99"/>
    <w:rsid w:val="00E127A9"/>
  </w:style>
  <w:style w:type="paragraph" w:customStyle="1" w:styleId="Style12">
    <w:name w:val="Style12"/>
    <w:basedOn w:val="Normalny"/>
    <w:uiPriority w:val="99"/>
    <w:rsid w:val="00E127A9"/>
  </w:style>
  <w:style w:type="paragraph" w:customStyle="1" w:styleId="Style13">
    <w:name w:val="Style13"/>
    <w:basedOn w:val="Normalny"/>
    <w:uiPriority w:val="99"/>
    <w:rsid w:val="00E127A9"/>
  </w:style>
  <w:style w:type="paragraph" w:customStyle="1" w:styleId="Style14">
    <w:name w:val="Style14"/>
    <w:basedOn w:val="Normalny"/>
    <w:uiPriority w:val="99"/>
    <w:rsid w:val="00E127A9"/>
  </w:style>
  <w:style w:type="paragraph" w:customStyle="1" w:styleId="Style15">
    <w:name w:val="Style15"/>
    <w:basedOn w:val="Normalny"/>
    <w:uiPriority w:val="99"/>
    <w:rsid w:val="00E127A9"/>
  </w:style>
  <w:style w:type="paragraph" w:customStyle="1" w:styleId="Style16">
    <w:name w:val="Style16"/>
    <w:basedOn w:val="Normalny"/>
    <w:uiPriority w:val="99"/>
    <w:rsid w:val="00E127A9"/>
    <w:pPr>
      <w:spacing w:line="182" w:lineRule="exact"/>
      <w:jc w:val="both"/>
    </w:pPr>
  </w:style>
  <w:style w:type="paragraph" w:customStyle="1" w:styleId="Style21">
    <w:name w:val="Style21"/>
    <w:basedOn w:val="Normalny"/>
    <w:uiPriority w:val="99"/>
    <w:rsid w:val="00E127A9"/>
  </w:style>
  <w:style w:type="paragraph" w:customStyle="1" w:styleId="Style24">
    <w:name w:val="Style24"/>
    <w:basedOn w:val="Normalny"/>
    <w:uiPriority w:val="99"/>
    <w:rsid w:val="00E127A9"/>
  </w:style>
  <w:style w:type="paragraph" w:customStyle="1" w:styleId="Style25">
    <w:name w:val="Style25"/>
    <w:basedOn w:val="Normalny"/>
    <w:uiPriority w:val="99"/>
    <w:rsid w:val="00E127A9"/>
    <w:pPr>
      <w:spacing w:line="461" w:lineRule="exact"/>
    </w:pPr>
  </w:style>
  <w:style w:type="paragraph" w:customStyle="1" w:styleId="Style26">
    <w:name w:val="Style26"/>
    <w:basedOn w:val="Normalny"/>
    <w:uiPriority w:val="99"/>
    <w:rsid w:val="00E127A9"/>
  </w:style>
  <w:style w:type="paragraph" w:customStyle="1" w:styleId="Style27">
    <w:name w:val="Style27"/>
    <w:basedOn w:val="Normalny"/>
    <w:uiPriority w:val="99"/>
    <w:rsid w:val="00E127A9"/>
  </w:style>
  <w:style w:type="paragraph" w:customStyle="1" w:styleId="Style28">
    <w:name w:val="Style28"/>
    <w:basedOn w:val="Normalny"/>
    <w:uiPriority w:val="99"/>
    <w:rsid w:val="00E127A9"/>
  </w:style>
  <w:style w:type="paragraph" w:customStyle="1" w:styleId="Style30">
    <w:name w:val="Style30"/>
    <w:basedOn w:val="Normalny"/>
    <w:uiPriority w:val="99"/>
    <w:rsid w:val="00E127A9"/>
  </w:style>
  <w:style w:type="paragraph" w:customStyle="1" w:styleId="Style31">
    <w:name w:val="Style31"/>
    <w:basedOn w:val="Normalny"/>
    <w:uiPriority w:val="99"/>
    <w:rsid w:val="00E127A9"/>
    <w:pPr>
      <w:spacing w:line="203" w:lineRule="exact"/>
    </w:pPr>
  </w:style>
  <w:style w:type="paragraph" w:customStyle="1" w:styleId="Style32">
    <w:name w:val="Style32"/>
    <w:basedOn w:val="Normalny"/>
    <w:uiPriority w:val="99"/>
    <w:rsid w:val="00E127A9"/>
  </w:style>
  <w:style w:type="paragraph" w:customStyle="1" w:styleId="Style33">
    <w:name w:val="Style33"/>
    <w:basedOn w:val="Normalny"/>
    <w:uiPriority w:val="99"/>
    <w:rsid w:val="00E127A9"/>
  </w:style>
  <w:style w:type="paragraph" w:customStyle="1" w:styleId="Style34">
    <w:name w:val="Style34"/>
    <w:basedOn w:val="Normalny"/>
    <w:uiPriority w:val="99"/>
    <w:rsid w:val="00E127A9"/>
  </w:style>
  <w:style w:type="paragraph" w:customStyle="1" w:styleId="Style35">
    <w:name w:val="Style35"/>
    <w:basedOn w:val="Normalny"/>
    <w:uiPriority w:val="99"/>
    <w:rsid w:val="00E127A9"/>
  </w:style>
  <w:style w:type="paragraph" w:customStyle="1" w:styleId="Style40">
    <w:name w:val="Style40"/>
    <w:basedOn w:val="Normalny"/>
    <w:uiPriority w:val="99"/>
    <w:rsid w:val="00E127A9"/>
    <w:pPr>
      <w:spacing w:line="228" w:lineRule="exact"/>
      <w:ind w:hanging="854"/>
    </w:pPr>
  </w:style>
  <w:style w:type="paragraph" w:customStyle="1" w:styleId="Style42">
    <w:name w:val="Style42"/>
    <w:basedOn w:val="Normalny"/>
    <w:uiPriority w:val="99"/>
    <w:rsid w:val="00E127A9"/>
    <w:pPr>
      <w:spacing w:line="238" w:lineRule="exact"/>
      <w:ind w:hanging="710"/>
    </w:pPr>
  </w:style>
  <w:style w:type="paragraph" w:customStyle="1" w:styleId="Style43">
    <w:name w:val="Style43"/>
    <w:basedOn w:val="Normalny"/>
    <w:uiPriority w:val="99"/>
    <w:rsid w:val="00E127A9"/>
  </w:style>
  <w:style w:type="paragraph" w:customStyle="1" w:styleId="Style44">
    <w:name w:val="Style44"/>
    <w:basedOn w:val="Normalny"/>
    <w:uiPriority w:val="99"/>
    <w:rsid w:val="00E127A9"/>
    <w:pPr>
      <w:spacing w:line="228" w:lineRule="exact"/>
      <w:ind w:hanging="566"/>
    </w:pPr>
  </w:style>
  <w:style w:type="paragraph" w:customStyle="1" w:styleId="Style46">
    <w:name w:val="Style46"/>
    <w:basedOn w:val="Normalny"/>
    <w:uiPriority w:val="99"/>
    <w:rsid w:val="00E127A9"/>
  </w:style>
  <w:style w:type="paragraph" w:customStyle="1" w:styleId="Style48">
    <w:name w:val="Style48"/>
    <w:basedOn w:val="Normalny"/>
    <w:uiPriority w:val="99"/>
    <w:rsid w:val="00E127A9"/>
    <w:pPr>
      <w:spacing w:line="228" w:lineRule="exact"/>
      <w:ind w:firstLine="850"/>
    </w:pPr>
  </w:style>
  <w:style w:type="paragraph" w:customStyle="1" w:styleId="Style52">
    <w:name w:val="Style52"/>
    <w:basedOn w:val="Normalny"/>
    <w:uiPriority w:val="99"/>
    <w:rsid w:val="00E127A9"/>
    <w:pPr>
      <w:spacing w:line="240" w:lineRule="exact"/>
      <w:ind w:hanging="701"/>
    </w:pPr>
  </w:style>
  <w:style w:type="paragraph" w:customStyle="1" w:styleId="Style55">
    <w:name w:val="Style55"/>
    <w:basedOn w:val="Normalny"/>
    <w:uiPriority w:val="99"/>
    <w:rsid w:val="00E127A9"/>
    <w:pPr>
      <w:spacing w:line="269" w:lineRule="exact"/>
      <w:ind w:firstLine="2837"/>
    </w:pPr>
  </w:style>
  <w:style w:type="paragraph" w:customStyle="1" w:styleId="Style56">
    <w:name w:val="Style56"/>
    <w:basedOn w:val="Normalny"/>
    <w:uiPriority w:val="99"/>
    <w:rsid w:val="00E127A9"/>
    <w:pPr>
      <w:spacing w:line="230" w:lineRule="exact"/>
      <w:jc w:val="both"/>
    </w:pPr>
  </w:style>
  <w:style w:type="paragraph" w:customStyle="1" w:styleId="Style57">
    <w:name w:val="Style57"/>
    <w:basedOn w:val="Normalny"/>
    <w:uiPriority w:val="99"/>
    <w:rsid w:val="00E127A9"/>
    <w:pPr>
      <w:spacing w:line="206" w:lineRule="exact"/>
      <w:jc w:val="center"/>
    </w:pPr>
  </w:style>
  <w:style w:type="paragraph" w:customStyle="1" w:styleId="Style58">
    <w:name w:val="Style58"/>
    <w:basedOn w:val="Normalny"/>
    <w:uiPriority w:val="99"/>
    <w:rsid w:val="00E127A9"/>
    <w:pPr>
      <w:jc w:val="right"/>
    </w:pPr>
  </w:style>
  <w:style w:type="paragraph" w:customStyle="1" w:styleId="Style59">
    <w:name w:val="Style59"/>
    <w:basedOn w:val="Normalny"/>
    <w:uiPriority w:val="99"/>
    <w:rsid w:val="00E127A9"/>
  </w:style>
  <w:style w:type="paragraph" w:customStyle="1" w:styleId="Style60">
    <w:name w:val="Style60"/>
    <w:basedOn w:val="Normalny"/>
    <w:uiPriority w:val="99"/>
    <w:rsid w:val="00E127A9"/>
    <w:pPr>
      <w:spacing w:line="240" w:lineRule="exact"/>
      <w:ind w:hanging="701"/>
    </w:pPr>
  </w:style>
  <w:style w:type="paragraph" w:customStyle="1" w:styleId="Style61">
    <w:name w:val="Style61"/>
    <w:basedOn w:val="Normalny"/>
    <w:uiPriority w:val="99"/>
    <w:rsid w:val="00E127A9"/>
    <w:pPr>
      <w:jc w:val="both"/>
    </w:pPr>
  </w:style>
  <w:style w:type="paragraph" w:customStyle="1" w:styleId="Style62">
    <w:name w:val="Style62"/>
    <w:basedOn w:val="Normalny"/>
    <w:uiPriority w:val="99"/>
    <w:rsid w:val="00E127A9"/>
  </w:style>
  <w:style w:type="paragraph" w:customStyle="1" w:styleId="Style63">
    <w:name w:val="Style63"/>
    <w:basedOn w:val="Normalny"/>
    <w:uiPriority w:val="99"/>
    <w:rsid w:val="00E127A9"/>
  </w:style>
  <w:style w:type="paragraph" w:customStyle="1" w:styleId="Style64">
    <w:name w:val="Style64"/>
    <w:basedOn w:val="Normalny"/>
    <w:uiPriority w:val="99"/>
    <w:rsid w:val="00E127A9"/>
  </w:style>
  <w:style w:type="paragraph" w:customStyle="1" w:styleId="Style65">
    <w:name w:val="Style65"/>
    <w:basedOn w:val="Normalny"/>
    <w:uiPriority w:val="99"/>
    <w:rsid w:val="00E127A9"/>
    <w:pPr>
      <w:spacing w:line="226" w:lineRule="exact"/>
      <w:ind w:hanging="547"/>
    </w:pPr>
  </w:style>
  <w:style w:type="paragraph" w:customStyle="1" w:styleId="Style66">
    <w:name w:val="Style66"/>
    <w:basedOn w:val="Normalny"/>
    <w:uiPriority w:val="99"/>
    <w:rsid w:val="00E127A9"/>
  </w:style>
  <w:style w:type="paragraph" w:customStyle="1" w:styleId="Style67">
    <w:name w:val="Style67"/>
    <w:basedOn w:val="Normalny"/>
    <w:uiPriority w:val="99"/>
    <w:rsid w:val="00E127A9"/>
  </w:style>
  <w:style w:type="paragraph" w:customStyle="1" w:styleId="Style68">
    <w:name w:val="Style68"/>
    <w:basedOn w:val="Normalny"/>
    <w:uiPriority w:val="99"/>
    <w:rsid w:val="00E127A9"/>
    <w:pPr>
      <w:jc w:val="both"/>
    </w:pPr>
  </w:style>
  <w:style w:type="paragraph" w:customStyle="1" w:styleId="Style69">
    <w:name w:val="Style69"/>
    <w:basedOn w:val="Normalny"/>
    <w:uiPriority w:val="99"/>
    <w:rsid w:val="00E127A9"/>
    <w:pPr>
      <w:spacing w:line="228" w:lineRule="exact"/>
      <w:ind w:hanging="350"/>
      <w:jc w:val="both"/>
    </w:pPr>
  </w:style>
  <w:style w:type="paragraph" w:customStyle="1" w:styleId="Style70">
    <w:name w:val="Style70"/>
    <w:basedOn w:val="Normalny"/>
    <w:uiPriority w:val="99"/>
    <w:rsid w:val="00E127A9"/>
    <w:pPr>
      <w:spacing w:line="182" w:lineRule="exact"/>
      <w:ind w:firstLine="173"/>
    </w:pPr>
  </w:style>
  <w:style w:type="paragraph" w:customStyle="1" w:styleId="Style71">
    <w:name w:val="Style71"/>
    <w:basedOn w:val="Normalny"/>
    <w:uiPriority w:val="99"/>
    <w:rsid w:val="00E127A9"/>
    <w:pPr>
      <w:jc w:val="both"/>
    </w:pPr>
  </w:style>
  <w:style w:type="paragraph" w:customStyle="1" w:styleId="Style72">
    <w:name w:val="Style72"/>
    <w:basedOn w:val="Normalny"/>
    <w:uiPriority w:val="99"/>
    <w:rsid w:val="00E127A9"/>
    <w:pPr>
      <w:spacing w:line="235" w:lineRule="exact"/>
      <w:ind w:hanging="557"/>
    </w:pPr>
  </w:style>
  <w:style w:type="paragraph" w:customStyle="1" w:styleId="Style73">
    <w:name w:val="Style73"/>
    <w:basedOn w:val="Normalny"/>
    <w:uiPriority w:val="99"/>
    <w:rsid w:val="00E127A9"/>
    <w:pPr>
      <w:spacing w:line="206" w:lineRule="exact"/>
      <w:jc w:val="center"/>
    </w:pPr>
  </w:style>
  <w:style w:type="paragraph" w:customStyle="1" w:styleId="Style74">
    <w:name w:val="Style74"/>
    <w:basedOn w:val="Normalny"/>
    <w:uiPriority w:val="99"/>
    <w:rsid w:val="00E127A9"/>
  </w:style>
  <w:style w:type="paragraph" w:customStyle="1" w:styleId="Style75">
    <w:name w:val="Style75"/>
    <w:basedOn w:val="Normalny"/>
    <w:uiPriority w:val="99"/>
    <w:rsid w:val="00E127A9"/>
    <w:pPr>
      <w:spacing w:line="226" w:lineRule="exact"/>
      <w:ind w:firstLine="514"/>
    </w:pPr>
  </w:style>
  <w:style w:type="paragraph" w:customStyle="1" w:styleId="Style76">
    <w:name w:val="Style76"/>
    <w:basedOn w:val="Normalny"/>
    <w:uiPriority w:val="99"/>
    <w:rsid w:val="00E127A9"/>
    <w:pPr>
      <w:spacing w:line="228" w:lineRule="exact"/>
      <w:ind w:firstLine="432"/>
    </w:pPr>
  </w:style>
  <w:style w:type="paragraph" w:customStyle="1" w:styleId="Style77">
    <w:name w:val="Style77"/>
    <w:basedOn w:val="Normalny"/>
    <w:uiPriority w:val="99"/>
    <w:rsid w:val="00E127A9"/>
    <w:pPr>
      <w:spacing w:line="173" w:lineRule="exact"/>
      <w:jc w:val="both"/>
    </w:pPr>
  </w:style>
  <w:style w:type="paragraph" w:customStyle="1" w:styleId="Style78">
    <w:name w:val="Style78"/>
    <w:basedOn w:val="Normalny"/>
    <w:uiPriority w:val="99"/>
    <w:rsid w:val="00E127A9"/>
    <w:pPr>
      <w:spacing w:line="264" w:lineRule="exact"/>
      <w:ind w:firstLine="67"/>
      <w:jc w:val="both"/>
    </w:pPr>
  </w:style>
  <w:style w:type="paragraph" w:customStyle="1" w:styleId="Style79">
    <w:name w:val="Style79"/>
    <w:basedOn w:val="Normalny"/>
    <w:uiPriority w:val="99"/>
    <w:rsid w:val="00E127A9"/>
    <w:pPr>
      <w:spacing w:line="230" w:lineRule="exact"/>
      <w:ind w:hanging="427"/>
      <w:jc w:val="both"/>
    </w:pPr>
  </w:style>
  <w:style w:type="paragraph" w:customStyle="1" w:styleId="Style81">
    <w:name w:val="Style81"/>
    <w:basedOn w:val="Normalny"/>
    <w:uiPriority w:val="99"/>
    <w:rsid w:val="00E127A9"/>
    <w:pPr>
      <w:spacing w:line="475" w:lineRule="exact"/>
      <w:ind w:firstLine="725"/>
    </w:pPr>
  </w:style>
  <w:style w:type="paragraph" w:customStyle="1" w:styleId="Style82">
    <w:name w:val="Style82"/>
    <w:basedOn w:val="Normalny"/>
    <w:uiPriority w:val="99"/>
    <w:rsid w:val="00E127A9"/>
  </w:style>
  <w:style w:type="paragraph" w:customStyle="1" w:styleId="Style83">
    <w:name w:val="Style83"/>
    <w:basedOn w:val="Normalny"/>
    <w:uiPriority w:val="99"/>
    <w:rsid w:val="00E127A9"/>
  </w:style>
  <w:style w:type="paragraph" w:customStyle="1" w:styleId="Style84">
    <w:name w:val="Style84"/>
    <w:basedOn w:val="Normalny"/>
    <w:uiPriority w:val="99"/>
    <w:rsid w:val="00E127A9"/>
    <w:pPr>
      <w:spacing w:line="235" w:lineRule="exact"/>
      <w:ind w:firstLine="355"/>
    </w:pPr>
  </w:style>
  <w:style w:type="paragraph" w:customStyle="1" w:styleId="Style85">
    <w:name w:val="Style85"/>
    <w:basedOn w:val="Normalny"/>
    <w:uiPriority w:val="99"/>
    <w:rsid w:val="00E127A9"/>
    <w:pPr>
      <w:spacing w:line="226" w:lineRule="exact"/>
      <w:ind w:hanging="274"/>
    </w:pPr>
  </w:style>
  <w:style w:type="paragraph" w:customStyle="1" w:styleId="Style86">
    <w:name w:val="Style86"/>
    <w:basedOn w:val="Normalny"/>
    <w:uiPriority w:val="99"/>
    <w:rsid w:val="00E127A9"/>
    <w:pPr>
      <w:spacing w:line="226" w:lineRule="exact"/>
      <w:ind w:hanging="1291"/>
    </w:pPr>
  </w:style>
  <w:style w:type="paragraph" w:customStyle="1" w:styleId="Style87">
    <w:name w:val="Style87"/>
    <w:basedOn w:val="Normalny"/>
    <w:rsid w:val="00E127A9"/>
  </w:style>
  <w:style w:type="paragraph" w:customStyle="1" w:styleId="Style88">
    <w:name w:val="Style88"/>
    <w:basedOn w:val="Normalny"/>
    <w:uiPriority w:val="99"/>
    <w:rsid w:val="00E127A9"/>
    <w:pPr>
      <w:spacing w:line="216" w:lineRule="exact"/>
      <w:ind w:hanging="250"/>
    </w:pPr>
  </w:style>
  <w:style w:type="paragraph" w:customStyle="1" w:styleId="Style89">
    <w:name w:val="Style89"/>
    <w:basedOn w:val="Normalny"/>
    <w:uiPriority w:val="99"/>
    <w:rsid w:val="00E127A9"/>
    <w:pPr>
      <w:spacing w:line="547" w:lineRule="exact"/>
      <w:ind w:hanging="90"/>
      <w:jc w:val="both"/>
    </w:pPr>
  </w:style>
  <w:style w:type="paragraph" w:customStyle="1" w:styleId="Style90">
    <w:name w:val="Style90"/>
    <w:basedOn w:val="Normalny"/>
    <w:uiPriority w:val="99"/>
    <w:rsid w:val="00E127A9"/>
    <w:pPr>
      <w:spacing w:line="230" w:lineRule="exact"/>
      <w:ind w:hanging="691"/>
      <w:jc w:val="both"/>
    </w:pPr>
  </w:style>
  <w:style w:type="paragraph" w:customStyle="1" w:styleId="Style91">
    <w:name w:val="Style91"/>
    <w:basedOn w:val="Normalny"/>
    <w:uiPriority w:val="99"/>
    <w:rsid w:val="00E127A9"/>
    <w:pPr>
      <w:spacing w:line="235" w:lineRule="exact"/>
      <w:ind w:hanging="710"/>
    </w:pPr>
  </w:style>
  <w:style w:type="paragraph" w:customStyle="1" w:styleId="Style92">
    <w:name w:val="Style92"/>
    <w:basedOn w:val="Normalny"/>
    <w:uiPriority w:val="99"/>
    <w:rsid w:val="00E127A9"/>
    <w:pPr>
      <w:jc w:val="both"/>
    </w:pPr>
  </w:style>
  <w:style w:type="paragraph" w:customStyle="1" w:styleId="Style93">
    <w:name w:val="Style93"/>
    <w:basedOn w:val="Normalny"/>
    <w:uiPriority w:val="99"/>
    <w:rsid w:val="00E127A9"/>
    <w:pPr>
      <w:spacing w:line="264" w:lineRule="exact"/>
      <w:ind w:firstLine="557"/>
    </w:pPr>
  </w:style>
  <w:style w:type="paragraph" w:customStyle="1" w:styleId="Style94">
    <w:name w:val="Style94"/>
    <w:basedOn w:val="Normalny"/>
    <w:uiPriority w:val="99"/>
    <w:rsid w:val="00E127A9"/>
    <w:pPr>
      <w:spacing w:line="166" w:lineRule="exact"/>
      <w:ind w:firstLine="1051"/>
    </w:pPr>
  </w:style>
  <w:style w:type="paragraph" w:customStyle="1" w:styleId="Style95">
    <w:name w:val="Style95"/>
    <w:basedOn w:val="Normalny"/>
    <w:uiPriority w:val="99"/>
    <w:rsid w:val="00E127A9"/>
    <w:pPr>
      <w:spacing w:line="226" w:lineRule="exact"/>
      <w:ind w:firstLine="422"/>
    </w:pPr>
  </w:style>
  <w:style w:type="paragraph" w:customStyle="1" w:styleId="Style96">
    <w:name w:val="Style96"/>
    <w:basedOn w:val="Normalny"/>
    <w:uiPriority w:val="99"/>
    <w:rsid w:val="00E127A9"/>
    <w:pPr>
      <w:spacing w:line="264" w:lineRule="exact"/>
      <w:ind w:hanging="1402"/>
    </w:pPr>
  </w:style>
  <w:style w:type="paragraph" w:customStyle="1" w:styleId="Style97">
    <w:name w:val="Style97"/>
    <w:basedOn w:val="Normalny"/>
    <w:uiPriority w:val="99"/>
    <w:rsid w:val="00E127A9"/>
    <w:pPr>
      <w:spacing w:line="235" w:lineRule="exact"/>
      <w:ind w:hanging="845"/>
    </w:pPr>
  </w:style>
  <w:style w:type="paragraph" w:customStyle="1" w:styleId="Style98">
    <w:name w:val="Style98"/>
    <w:basedOn w:val="Normalny"/>
    <w:uiPriority w:val="99"/>
    <w:rsid w:val="00E127A9"/>
    <w:pPr>
      <w:spacing w:line="269" w:lineRule="exact"/>
      <w:ind w:hanging="1099"/>
    </w:pPr>
  </w:style>
  <w:style w:type="paragraph" w:customStyle="1" w:styleId="Style99">
    <w:name w:val="Style99"/>
    <w:basedOn w:val="Normalny"/>
    <w:uiPriority w:val="99"/>
    <w:rsid w:val="00E127A9"/>
    <w:pPr>
      <w:spacing w:line="229" w:lineRule="exact"/>
    </w:pPr>
  </w:style>
  <w:style w:type="paragraph" w:customStyle="1" w:styleId="Style100">
    <w:name w:val="Style100"/>
    <w:basedOn w:val="Normalny"/>
    <w:uiPriority w:val="99"/>
    <w:rsid w:val="00E127A9"/>
    <w:pPr>
      <w:spacing w:line="385" w:lineRule="exact"/>
      <w:ind w:firstLine="562"/>
    </w:pPr>
  </w:style>
  <w:style w:type="paragraph" w:customStyle="1" w:styleId="Style101">
    <w:name w:val="Style101"/>
    <w:basedOn w:val="Normalny"/>
    <w:uiPriority w:val="99"/>
    <w:rsid w:val="00E127A9"/>
    <w:pPr>
      <w:spacing w:line="360" w:lineRule="exact"/>
      <w:ind w:firstLine="854"/>
    </w:pPr>
  </w:style>
  <w:style w:type="paragraph" w:customStyle="1" w:styleId="Style102">
    <w:name w:val="Style102"/>
    <w:basedOn w:val="Normalny"/>
    <w:uiPriority w:val="99"/>
    <w:rsid w:val="00E127A9"/>
    <w:pPr>
      <w:spacing w:line="195" w:lineRule="exact"/>
      <w:ind w:firstLine="81"/>
      <w:jc w:val="both"/>
    </w:pPr>
  </w:style>
  <w:style w:type="paragraph" w:customStyle="1" w:styleId="Style103">
    <w:name w:val="Style103"/>
    <w:basedOn w:val="Normalny"/>
    <w:uiPriority w:val="99"/>
    <w:rsid w:val="00E127A9"/>
    <w:pPr>
      <w:spacing w:line="228" w:lineRule="exact"/>
      <w:ind w:firstLine="710"/>
    </w:pPr>
  </w:style>
  <w:style w:type="paragraph" w:customStyle="1" w:styleId="Style104">
    <w:name w:val="Style104"/>
    <w:basedOn w:val="Normalny"/>
    <w:uiPriority w:val="99"/>
    <w:rsid w:val="00E127A9"/>
    <w:pPr>
      <w:spacing w:line="264" w:lineRule="exact"/>
      <w:ind w:firstLine="230"/>
    </w:pPr>
  </w:style>
  <w:style w:type="paragraph" w:customStyle="1" w:styleId="Style105">
    <w:name w:val="Style105"/>
    <w:basedOn w:val="Normalny"/>
    <w:uiPriority w:val="99"/>
    <w:rsid w:val="00E127A9"/>
    <w:pPr>
      <w:spacing w:line="264" w:lineRule="exact"/>
      <w:ind w:hanging="547"/>
    </w:pPr>
  </w:style>
  <w:style w:type="paragraph" w:customStyle="1" w:styleId="Style106">
    <w:name w:val="Style106"/>
    <w:basedOn w:val="Normalny"/>
    <w:uiPriority w:val="99"/>
    <w:rsid w:val="00E127A9"/>
    <w:pPr>
      <w:spacing w:line="240" w:lineRule="exact"/>
      <w:ind w:firstLine="720"/>
      <w:jc w:val="both"/>
    </w:pPr>
  </w:style>
  <w:style w:type="paragraph" w:customStyle="1" w:styleId="Style107">
    <w:name w:val="Style107"/>
    <w:basedOn w:val="Normalny"/>
    <w:uiPriority w:val="99"/>
    <w:rsid w:val="00E127A9"/>
  </w:style>
  <w:style w:type="paragraph" w:customStyle="1" w:styleId="Style108">
    <w:name w:val="Style108"/>
    <w:basedOn w:val="Normalny"/>
    <w:uiPriority w:val="99"/>
    <w:rsid w:val="00E127A9"/>
    <w:pPr>
      <w:spacing w:line="238" w:lineRule="exact"/>
      <w:jc w:val="both"/>
    </w:pPr>
  </w:style>
  <w:style w:type="paragraph" w:customStyle="1" w:styleId="Style109">
    <w:name w:val="Style109"/>
    <w:basedOn w:val="Normalny"/>
    <w:uiPriority w:val="99"/>
    <w:rsid w:val="00E127A9"/>
    <w:pPr>
      <w:spacing w:line="235" w:lineRule="exact"/>
      <w:ind w:hanging="278"/>
      <w:jc w:val="both"/>
    </w:pPr>
  </w:style>
  <w:style w:type="paragraph" w:customStyle="1" w:styleId="Style110">
    <w:name w:val="Style110"/>
    <w:basedOn w:val="Normalny"/>
    <w:uiPriority w:val="99"/>
    <w:rsid w:val="00E127A9"/>
    <w:pPr>
      <w:spacing w:line="240" w:lineRule="exact"/>
      <w:jc w:val="both"/>
    </w:pPr>
  </w:style>
  <w:style w:type="paragraph" w:customStyle="1" w:styleId="Style111">
    <w:name w:val="Style111"/>
    <w:basedOn w:val="Normalny"/>
    <w:uiPriority w:val="99"/>
    <w:rsid w:val="00E127A9"/>
    <w:pPr>
      <w:spacing w:line="230" w:lineRule="exact"/>
      <w:ind w:firstLine="854"/>
    </w:pPr>
  </w:style>
  <w:style w:type="paragraph" w:customStyle="1" w:styleId="Style112">
    <w:name w:val="Style112"/>
    <w:basedOn w:val="Normalny"/>
    <w:uiPriority w:val="99"/>
    <w:rsid w:val="00E127A9"/>
    <w:pPr>
      <w:spacing w:line="230" w:lineRule="exact"/>
      <w:ind w:hanging="418"/>
      <w:jc w:val="both"/>
    </w:pPr>
  </w:style>
  <w:style w:type="paragraph" w:customStyle="1" w:styleId="Style113">
    <w:name w:val="Style113"/>
    <w:basedOn w:val="Normalny"/>
    <w:uiPriority w:val="99"/>
    <w:rsid w:val="00E127A9"/>
    <w:pPr>
      <w:spacing w:line="226" w:lineRule="exact"/>
      <w:ind w:firstLine="154"/>
    </w:pPr>
  </w:style>
  <w:style w:type="paragraph" w:customStyle="1" w:styleId="Style114">
    <w:name w:val="Style114"/>
    <w:basedOn w:val="Normalny"/>
    <w:uiPriority w:val="99"/>
    <w:rsid w:val="00E127A9"/>
    <w:pPr>
      <w:spacing w:line="355" w:lineRule="exact"/>
      <w:ind w:firstLine="1843"/>
    </w:pPr>
  </w:style>
  <w:style w:type="paragraph" w:customStyle="1" w:styleId="Style115">
    <w:name w:val="Style115"/>
    <w:basedOn w:val="Normalny"/>
    <w:uiPriority w:val="99"/>
    <w:rsid w:val="00E127A9"/>
    <w:pPr>
      <w:spacing w:line="230" w:lineRule="exact"/>
      <w:jc w:val="both"/>
    </w:pPr>
  </w:style>
  <w:style w:type="paragraph" w:customStyle="1" w:styleId="Style116">
    <w:name w:val="Style116"/>
    <w:basedOn w:val="Normalny"/>
    <w:uiPriority w:val="99"/>
    <w:rsid w:val="00E127A9"/>
    <w:pPr>
      <w:spacing w:line="274" w:lineRule="exact"/>
      <w:ind w:hanging="557"/>
    </w:pPr>
  </w:style>
  <w:style w:type="paragraph" w:customStyle="1" w:styleId="Style117">
    <w:name w:val="Style117"/>
    <w:basedOn w:val="Normalny"/>
    <w:uiPriority w:val="99"/>
    <w:rsid w:val="00E127A9"/>
    <w:pPr>
      <w:spacing w:line="264" w:lineRule="exact"/>
      <w:ind w:hanging="528"/>
      <w:jc w:val="both"/>
    </w:pPr>
  </w:style>
  <w:style w:type="paragraph" w:customStyle="1" w:styleId="Style118">
    <w:name w:val="Style118"/>
    <w:basedOn w:val="Normalny"/>
    <w:uiPriority w:val="99"/>
    <w:rsid w:val="00E127A9"/>
    <w:pPr>
      <w:spacing w:line="115" w:lineRule="exact"/>
      <w:ind w:firstLine="77"/>
      <w:jc w:val="both"/>
    </w:pPr>
  </w:style>
  <w:style w:type="paragraph" w:customStyle="1" w:styleId="Style119">
    <w:name w:val="Style119"/>
    <w:basedOn w:val="Normalny"/>
    <w:uiPriority w:val="99"/>
    <w:rsid w:val="00E127A9"/>
    <w:pPr>
      <w:jc w:val="both"/>
    </w:pPr>
  </w:style>
  <w:style w:type="paragraph" w:customStyle="1" w:styleId="Style120">
    <w:name w:val="Style120"/>
    <w:basedOn w:val="Normalny"/>
    <w:uiPriority w:val="99"/>
    <w:rsid w:val="00E127A9"/>
  </w:style>
  <w:style w:type="paragraph" w:customStyle="1" w:styleId="Style121">
    <w:name w:val="Style121"/>
    <w:basedOn w:val="Normalny"/>
    <w:uiPriority w:val="99"/>
    <w:rsid w:val="00E127A9"/>
    <w:pPr>
      <w:spacing w:line="230" w:lineRule="exact"/>
      <w:ind w:hanging="850"/>
    </w:pPr>
  </w:style>
  <w:style w:type="paragraph" w:customStyle="1" w:styleId="Style122">
    <w:name w:val="Style122"/>
    <w:basedOn w:val="Normalny"/>
    <w:uiPriority w:val="99"/>
    <w:rsid w:val="00E127A9"/>
    <w:pPr>
      <w:spacing w:line="237" w:lineRule="exact"/>
      <w:ind w:firstLine="845"/>
      <w:jc w:val="both"/>
    </w:pPr>
  </w:style>
  <w:style w:type="paragraph" w:customStyle="1" w:styleId="Style123">
    <w:name w:val="Style123"/>
    <w:basedOn w:val="Normalny"/>
    <w:uiPriority w:val="99"/>
    <w:rsid w:val="00E127A9"/>
    <w:pPr>
      <w:spacing w:line="240" w:lineRule="exact"/>
      <w:ind w:hanging="859"/>
    </w:pPr>
  </w:style>
  <w:style w:type="paragraph" w:customStyle="1" w:styleId="Style124">
    <w:name w:val="Style124"/>
    <w:basedOn w:val="Normalny"/>
    <w:uiPriority w:val="99"/>
    <w:rsid w:val="00E127A9"/>
    <w:pPr>
      <w:spacing w:line="230" w:lineRule="exact"/>
      <w:ind w:hanging="1123"/>
    </w:pPr>
  </w:style>
  <w:style w:type="paragraph" w:customStyle="1" w:styleId="Style125">
    <w:name w:val="Style125"/>
    <w:basedOn w:val="Normalny"/>
    <w:uiPriority w:val="99"/>
    <w:rsid w:val="00E127A9"/>
    <w:pPr>
      <w:spacing w:line="241" w:lineRule="exact"/>
    </w:pPr>
  </w:style>
  <w:style w:type="paragraph" w:customStyle="1" w:styleId="Style126">
    <w:name w:val="Style126"/>
    <w:basedOn w:val="Normalny"/>
    <w:uiPriority w:val="99"/>
    <w:rsid w:val="00E127A9"/>
    <w:pPr>
      <w:spacing w:line="235" w:lineRule="exact"/>
      <w:ind w:hanging="706"/>
    </w:pPr>
  </w:style>
  <w:style w:type="paragraph" w:customStyle="1" w:styleId="Style127">
    <w:name w:val="Style127"/>
    <w:basedOn w:val="Normalny"/>
    <w:uiPriority w:val="99"/>
    <w:rsid w:val="00E127A9"/>
    <w:pPr>
      <w:spacing w:line="264" w:lineRule="exact"/>
      <w:ind w:firstLine="1421"/>
    </w:pPr>
  </w:style>
  <w:style w:type="paragraph" w:customStyle="1" w:styleId="Style128">
    <w:name w:val="Style128"/>
    <w:basedOn w:val="Normalny"/>
    <w:uiPriority w:val="99"/>
    <w:rsid w:val="00E127A9"/>
    <w:pPr>
      <w:spacing w:line="269" w:lineRule="exact"/>
      <w:ind w:firstLine="235"/>
    </w:pPr>
  </w:style>
  <w:style w:type="paragraph" w:customStyle="1" w:styleId="Style129">
    <w:name w:val="Style129"/>
    <w:basedOn w:val="Normalny"/>
    <w:uiPriority w:val="99"/>
    <w:rsid w:val="00E127A9"/>
    <w:pPr>
      <w:jc w:val="both"/>
    </w:pPr>
  </w:style>
  <w:style w:type="paragraph" w:customStyle="1" w:styleId="Style130">
    <w:name w:val="Style130"/>
    <w:basedOn w:val="Normalny"/>
    <w:uiPriority w:val="99"/>
    <w:rsid w:val="00E127A9"/>
    <w:pPr>
      <w:spacing w:line="230" w:lineRule="exact"/>
      <w:jc w:val="center"/>
    </w:pPr>
  </w:style>
  <w:style w:type="paragraph" w:customStyle="1" w:styleId="Style131">
    <w:name w:val="Style131"/>
    <w:basedOn w:val="Normalny"/>
    <w:uiPriority w:val="99"/>
    <w:rsid w:val="00E127A9"/>
    <w:pPr>
      <w:spacing w:line="384" w:lineRule="exact"/>
      <w:ind w:firstLine="101"/>
      <w:jc w:val="both"/>
    </w:pPr>
  </w:style>
  <w:style w:type="paragraph" w:customStyle="1" w:styleId="Style132">
    <w:name w:val="Style132"/>
    <w:basedOn w:val="Normalny"/>
    <w:uiPriority w:val="99"/>
    <w:rsid w:val="00E127A9"/>
  </w:style>
  <w:style w:type="paragraph" w:customStyle="1" w:styleId="Style133">
    <w:name w:val="Style133"/>
    <w:basedOn w:val="Normalny"/>
    <w:uiPriority w:val="99"/>
    <w:rsid w:val="00E127A9"/>
    <w:pPr>
      <w:spacing w:line="265" w:lineRule="exact"/>
      <w:ind w:hanging="317"/>
      <w:jc w:val="both"/>
    </w:pPr>
  </w:style>
  <w:style w:type="paragraph" w:customStyle="1" w:styleId="Style134">
    <w:name w:val="Style134"/>
    <w:basedOn w:val="Normalny"/>
    <w:uiPriority w:val="99"/>
    <w:rsid w:val="00E127A9"/>
    <w:pPr>
      <w:spacing w:line="101" w:lineRule="exact"/>
      <w:ind w:hanging="106"/>
    </w:pPr>
  </w:style>
  <w:style w:type="paragraph" w:customStyle="1" w:styleId="Style135">
    <w:name w:val="Style135"/>
    <w:basedOn w:val="Normalny"/>
    <w:uiPriority w:val="99"/>
    <w:rsid w:val="00E127A9"/>
    <w:pPr>
      <w:spacing w:line="266" w:lineRule="exact"/>
      <w:ind w:hanging="408"/>
      <w:jc w:val="both"/>
    </w:pPr>
  </w:style>
  <w:style w:type="paragraph" w:customStyle="1" w:styleId="Style136">
    <w:name w:val="Style136"/>
    <w:basedOn w:val="Normalny"/>
    <w:uiPriority w:val="99"/>
    <w:rsid w:val="00E127A9"/>
    <w:pPr>
      <w:spacing w:line="230" w:lineRule="exact"/>
    </w:pPr>
  </w:style>
  <w:style w:type="paragraph" w:customStyle="1" w:styleId="Style137">
    <w:name w:val="Style137"/>
    <w:basedOn w:val="Normalny"/>
    <w:uiPriority w:val="99"/>
    <w:rsid w:val="00E127A9"/>
    <w:pPr>
      <w:spacing w:line="264" w:lineRule="exact"/>
      <w:ind w:hanging="547"/>
    </w:pPr>
  </w:style>
  <w:style w:type="paragraph" w:customStyle="1" w:styleId="Style138">
    <w:name w:val="Style138"/>
    <w:basedOn w:val="Normalny"/>
    <w:uiPriority w:val="99"/>
    <w:rsid w:val="00E127A9"/>
    <w:pPr>
      <w:spacing w:line="528" w:lineRule="exact"/>
      <w:ind w:firstLine="230"/>
    </w:pPr>
  </w:style>
  <w:style w:type="paragraph" w:customStyle="1" w:styleId="Style139">
    <w:name w:val="Style139"/>
    <w:basedOn w:val="Normalny"/>
    <w:uiPriority w:val="99"/>
    <w:rsid w:val="00E127A9"/>
    <w:pPr>
      <w:spacing w:line="185" w:lineRule="exact"/>
      <w:ind w:firstLine="912"/>
    </w:pPr>
  </w:style>
  <w:style w:type="paragraph" w:customStyle="1" w:styleId="Style140">
    <w:name w:val="Style140"/>
    <w:basedOn w:val="Normalny"/>
    <w:uiPriority w:val="99"/>
    <w:rsid w:val="00E127A9"/>
    <w:pPr>
      <w:spacing w:line="228" w:lineRule="exact"/>
      <w:ind w:firstLine="235"/>
    </w:pPr>
  </w:style>
  <w:style w:type="paragraph" w:customStyle="1" w:styleId="Style141">
    <w:name w:val="Style141"/>
    <w:basedOn w:val="Normalny"/>
    <w:uiPriority w:val="99"/>
    <w:rsid w:val="00E127A9"/>
    <w:pPr>
      <w:spacing w:line="494" w:lineRule="exact"/>
      <w:ind w:firstLine="350"/>
    </w:pPr>
  </w:style>
  <w:style w:type="paragraph" w:customStyle="1" w:styleId="Style142">
    <w:name w:val="Style142"/>
    <w:basedOn w:val="Normalny"/>
    <w:uiPriority w:val="99"/>
    <w:rsid w:val="00E127A9"/>
    <w:pPr>
      <w:spacing w:line="264" w:lineRule="exact"/>
      <w:ind w:firstLine="346"/>
    </w:pPr>
  </w:style>
  <w:style w:type="paragraph" w:customStyle="1" w:styleId="Style143">
    <w:name w:val="Style143"/>
    <w:basedOn w:val="Normalny"/>
    <w:uiPriority w:val="99"/>
    <w:rsid w:val="00E127A9"/>
  </w:style>
  <w:style w:type="paragraph" w:customStyle="1" w:styleId="Style144">
    <w:name w:val="Style144"/>
    <w:basedOn w:val="Normalny"/>
    <w:uiPriority w:val="99"/>
    <w:rsid w:val="00E127A9"/>
  </w:style>
  <w:style w:type="paragraph" w:customStyle="1" w:styleId="Style145">
    <w:name w:val="Style145"/>
    <w:basedOn w:val="Normalny"/>
    <w:uiPriority w:val="99"/>
    <w:rsid w:val="00E127A9"/>
  </w:style>
  <w:style w:type="paragraph" w:customStyle="1" w:styleId="Style146">
    <w:name w:val="Style146"/>
    <w:basedOn w:val="Normalny"/>
    <w:uiPriority w:val="99"/>
    <w:rsid w:val="00E127A9"/>
    <w:pPr>
      <w:jc w:val="right"/>
    </w:pPr>
  </w:style>
  <w:style w:type="paragraph" w:customStyle="1" w:styleId="Style147">
    <w:name w:val="Style147"/>
    <w:basedOn w:val="Normalny"/>
    <w:uiPriority w:val="99"/>
    <w:rsid w:val="00E127A9"/>
    <w:pPr>
      <w:spacing w:line="269" w:lineRule="exact"/>
      <w:ind w:hanging="283"/>
    </w:pPr>
  </w:style>
  <w:style w:type="paragraph" w:customStyle="1" w:styleId="Style148">
    <w:name w:val="Style148"/>
    <w:basedOn w:val="Normalny"/>
    <w:uiPriority w:val="99"/>
    <w:rsid w:val="00E127A9"/>
    <w:pPr>
      <w:spacing w:line="264" w:lineRule="exact"/>
      <w:ind w:hanging="1690"/>
      <w:jc w:val="both"/>
    </w:pPr>
  </w:style>
  <w:style w:type="paragraph" w:customStyle="1" w:styleId="Style149">
    <w:name w:val="Style149"/>
    <w:basedOn w:val="Normalny"/>
    <w:uiPriority w:val="99"/>
    <w:rsid w:val="00E127A9"/>
  </w:style>
  <w:style w:type="paragraph" w:customStyle="1" w:styleId="Style150">
    <w:name w:val="Style150"/>
    <w:basedOn w:val="Normalny"/>
    <w:uiPriority w:val="99"/>
    <w:rsid w:val="00E127A9"/>
  </w:style>
  <w:style w:type="paragraph" w:customStyle="1" w:styleId="Style151">
    <w:name w:val="Style151"/>
    <w:basedOn w:val="Normalny"/>
    <w:uiPriority w:val="99"/>
    <w:rsid w:val="00E127A9"/>
    <w:pPr>
      <w:spacing w:line="269" w:lineRule="exact"/>
      <w:ind w:hanging="859"/>
    </w:pPr>
  </w:style>
  <w:style w:type="paragraph" w:customStyle="1" w:styleId="Style152">
    <w:name w:val="Style152"/>
    <w:basedOn w:val="Normalny"/>
    <w:uiPriority w:val="99"/>
    <w:rsid w:val="00E127A9"/>
    <w:pPr>
      <w:spacing w:line="266" w:lineRule="exact"/>
      <w:ind w:firstLine="446"/>
    </w:pPr>
  </w:style>
  <w:style w:type="paragraph" w:customStyle="1" w:styleId="Style153">
    <w:name w:val="Style153"/>
    <w:basedOn w:val="Normalny"/>
    <w:uiPriority w:val="99"/>
    <w:rsid w:val="00E127A9"/>
    <w:pPr>
      <w:spacing w:line="264" w:lineRule="exact"/>
      <w:ind w:hanging="552"/>
      <w:jc w:val="both"/>
    </w:pPr>
  </w:style>
  <w:style w:type="paragraph" w:customStyle="1" w:styleId="Style154">
    <w:name w:val="Style154"/>
    <w:basedOn w:val="Normalny"/>
    <w:uiPriority w:val="99"/>
    <w:rsid w:val="00E127A9"/>
    <w:pPr>
      <w:spacing w:line="398" w:lineRule="exact"/>
      <w:ind w:hanging="677"/>
    </w:pPr>
  </w:style>
  <w:style w:type="paragraph" w:customStyle="1" w:styleId="Style155">
    <w:name w:val="Style155"/>
    <w:basedOn w:val="Normalny"/>
    <w:uiPriority w:val="99"/>
    <w:rsid w:val="00E127A9"/>
    <w:pPr>
      <w:spacing w:line="187" w:lineRule="exact"/>
      <w:ind w:firstLine="72"/>
    </w:pPr>
  </w:style>
  <w:style w:type="paragraph" w:customStyle="1" w:styleId="Style156">
    <w:name w:val="Style156"/>
    <w:basedOn w:val="Normalny"/>
    <w:uiPriority w:val="99"/>
    <w:rsid w:val="00E127A9"/>
    <w:pPr>
      <w:jc w:val="center"/>
    </w:pPr>
  </w:style>
  <w:style w:type="paragraph" w:customStyle="1" w:styleId="Style157">
    <w:name w:val="Style157"/>
    <w:basedOn w:val="Normalny"/>
    <w:uiPriority w:val="99"/>
    <w:rsid w:val="00E127A9"/>
    <w:pPr>
      <w:spacing w:line="264" w:lineRule="exact"/>
      <w:ind w:firstLine="1675"/>
    </w:pPr>
  </w:style>
  <w:style w:type="paragraph" w:customStyle="1" w:styleId="Style158">
    <w:name w:val="Style158"/>
    <w:basedOn w:val="Normalny"/>
    <w:uiPriority w:val="99"/>
    <w:rsid w:val="00E127A9"/>
    <w:pPr>
      <w:spacing w:line="230" w:lineRule="exact"/>
      <w:ind w:hanging="566"/>
    </w:pPr>
  </w:style>
  <w:style w:type="paragraph" w:customStyle="1" w:styleId="Style159">
    <w:name w:val="Style159"/>
    <w:basedOn w:val="Normalny"/>
    <w:uiPriority w:val="99"/>
    <w:rsid w:val="00E127A9"/>
    <w:pPr>
      <w:spacing w:line="264" w:lineRule="exact"/>
      <w:ind w:firstLine="226"/>
    </w:pPr>
  </w:style>
  <w:style w:type="paragraph" w:customStyle="1" w:styleId="Style160">
    <w:name w:val="Style160"/>
    <w:basedOn w:val="Normalny"/>
    <w:uiPriority w:val="99"/>
    <w:rsid w:val="00E127A9"/>
    <w:pPr>
      <w:spacing w:line="264" w:lineRule="exact"/>
      <w:ind w:hanging="322"/>
      <w:jc w:val="both"/>
    </w:pPr>
  </w:style>
  <w:style w:type="paragraph" w:customStyle="1" w:styleId="Style161">
    <w:name w:val="Style161"/>
    <w:basedOn w:val="Normalny"/>
    <w:uiPriority w:val="99"/>
    <w:rsid w:val="00E127A9"/>
    <w:pPr>
      <w:jc w:val="center"/>
    </w:pPr>
  </w:style>
  <w:style w:type="paragraph" w:customStyle="1" w:styleId="Style162">
    <w:name w:val="Style162"/>
    <w:basedOn w:val="Normalny"/>
    <w:uiPriority w:val="99"/>
    <w:rsid w:val="00E127A9"/>
    <w:pPr>
      <w:spacing w:line="230" w:lineRule="exact"/>
      <w:ind w:hanging="418"/>
    </w:pPr>
  </w:style>
  <w:style w:type="paragraph" w:customStyle="1" w:styleId="Style163">
    <w:name w:val="Style163"/>
    <w:basedOn w:val="Normalny"/>
    <w:rsid w:val="00E127A9"/>
  </w:style>
  <w:style w:type="paragraph" w:customStyle="1" w:styleId="Style164">
    <w:name w:val="Style164"/>
    <w:basedOn w:val="Normalny"/>
    <w:uiPriority w:val="99"/>
    <w:rsid w:val="00E127A9"/>
    <w:pPr>
      <w:spacing w:line="264" w:lineRule="exact"/>
      <w:ind w:firstLine="350"/>
      <w:jc w:val="both"/>
    </w:pPr>
  </w:style>
  <w:style w:type="paragraph" w:customStyle="1" w:styleId="Style165">
    <w:name w:val="Style165"/>
    <w:basedOn w:val="Normalny"/>
    <w:uiPriority w:val="99"/>
    <w:rsid w:val="00E127A9"/>
    <w:pPr>
      <w:spacing w:line="274" w:lineRule="exact"/>
      <w:ind w:hanging="197"/>
    </w:pPr>
  </w:style>
  <w:style w:type="paragraph" w:customStyle="1" w:styleId="Style166">
    <w:name w:val="Style166"/>
    <w:basedOn w:val="Normalny"/>
    <w:uiPriority w:val="99"/>
    <w:rsid w:val="00E127A9"/>
    <w:pPr>
      <w:spacing w:line="461" w:lineRule="exact"/>
      <w:ind w:firstLine="715"/>
    </w:pPr>
  </w:style>
  <w:style w:type="paragraph" w:customStyle="1" w:styleId="Style167">
    <w:name w:val="Style167"/>
    <w:basedOn w:val="Normalny"/>
    <w:uiPriority w:val="99"/>
    <w:rsid w:val="00E127A9"/>
    <w:pPr>
      <w:spacing w:line="228" w:lineRule="exact"/>
      <w:ind w:hanging="274"/>
    </w:pPr>
  </w:style>
  <w:style w:type="paragraph" w:customStyle="1" w:styleId="Style168">
    <w:name w:val="Style168"/>
    <w:basedOn w:val="Normalny"/>
    <w:uiPriority w:val="99"/>
    <w:rsid w:val="00E127A9"/>
    <w:pPr>
      <w:spacing w:line="230" w:lineRule="exact"/>
      <w:ind w:hanging="1133"/>
    </w:pPr>
  </w:style>
  <w:style w:type="paragraph" w:customStyle="1" w:styleId="Style169">
    <w:name w:val="Style169"/>
    <w:basedOn w:val="Normalny"/>
    <w:uiPriority w:val="99"/>
    <w:rsid w:val="00E127A9"/>
    <w:pPr>
      <w:spacing w:line="466" w:lineRule="exact"/>
      <w:ind w:firstLine="509"/>
    </w:pPr>
  </w:style>
  <w:style w:type="paragraph" w:customStyle="1" w:styleId="Style170">
    <w:name w:val="Style170"/>
    <w:basedOn w:val="Normalny"/>
    <w:uiPriority w:val="99"/>
    <w:rsid w:val="00E127A9"/>
    <w:pPr>
      <w:spacing w:line="230" w:lineRule="exact"/>
      <w:ind w:hanging="710"/>
      <w:jc w:val="both"/>
    </w:pPr>
  </w:style>
  <w:style w:type="paragraph" w:customStyle="1" w:styleId="Style171">
    <w:name w:val="Style171"/>
    <w:basedOn w:val="Normalny"/>
    <w:uiPriority w:val="99"/>
    <w:rsid w:val="00E127A9"/>
  </w:style>
  <w:style w:type="paragraph" w:customStyle="1" w:styleId="Style172">
    <w:name w:val="Style172"/>
    <w:basedOn w:val="Normalny"/>
    <w:uiPriority w:val="99"/>
    <w:rsid w:val="00E127A9"/>
    <w:pPr>
      <w:spacing w:line="264" w:lineRule="exact"/>
      <w:ind w:hanging="422"/>
      <w:jc w:val="both"/>
    </w:pPr>
  </w:style>
  <w:style w:type="paragraph" w:customStyle="1" w:styleId="Style173">
    <w:name w:val="Style173"/>
    <w:basedOn w:val="Normalny"/>
    <w:uiPriority w:val="99"/>
    <w:rsid w:val="00E127A9"/>
    <w:pPr>
      <w:jc w:val="both"/>
    </w:pPr>
  </w:style>
  <w:style w:type="paragraph" w:customStyle="1" w:styleId="Style174">
    <w:name w:val="Style174"/>
    <w:basedOn w:val="Normalny"/>
    <w:uiPriority w:val="99"/>
    <w:rsid w:val="00E127A9"/>
    <w:pPr>
      <w:spacing w:line="269" w:lineRule="exact"/>
      <w:ind w:hanging="62"/>
    </w:pPr>
  </w:style>
  <w:style w:type="paragraph" w:customStyle="1" w:styleId="Style175">
    <w:name w:val="Style175"/>
    <w:basedOn w:val="Normalny"/>
    <w:uiPriority w:val="99"/>
    <w:rsid w:val="00E127A9"/>
    <w:pPr>
      <w:spacing w:line="228" w:lineRule="exact"/>
      <w:ind w:hanging="989"/>
    </w:pPr>
  </w:style>
  <w:style w:type="paragraph" w:customStyle="1" w:styleId="Style176">
    <w:name w:val="Style176"/>
    <w:basedOn w:val="Normalny"/>
    <w:rsid w:val="00E127A9"/>
  </w:style>
  <w:style w:type="paragraph" w:customStyle="1" w:styleId="Style177">
    <w:name w:val="Style177"/>
    <w:basedOn w:val="Normalny"/>
    <w:uiPriority w:val="99"/>
    <w:rsid w:val="00E127A9"/>
    <w:pPr>
      <w:spacing w:line="339" w:lineRule="exact"/>
      <w:ind w:hanging="1379"/>
    </w:pPr>
  </w:style>
  <w:style w:type="paragraph" w:customStyle="1" w:styleId="Style178">
    <w:name w:val="Style178"/>
    <w:basedOn w:val="Normalny"/>
    <w:rsid w:val="00E127A9"/>
  </w:style>
  <w:style w:type="paragraph" w:customStyle="1" w:styleId="Style179">
    <w:name w:val="Style179"/>
    <w:basedOn w:val="Normalny"/>
    <w:uiPriority w:val="99"/>
    <w:rsid w:val="00E127A9"/>
    <w:pPr>
      <w:spacing w:line="197" w:lineRule="exact"/>
      <w:jc w:val="center"/>
    </w:pPr>
  </w:style>
  <w:style w:type="paragraph" w:customStyle="1" w:styleId="Style180">
    <w:name w:val="Style180"/>
    <w:basedOn w:val="Normalny"/>
    <w:uiPriority w:val="99"/>
    <w:rsid w:val="00E127A9"/>
    <w:pPr>
      <w:spacing w:line="350" w:lineRule="exact"/>
      <w:ind w:firstLine="283"/>
    </w:pPr>
  </w:style>
  <w:style w:type="paragraph" w:customStyle="1" w:styleId="Style181">
    <w:name w:val="Style181"/>
    <w:basedOn w:val="Normalny"/>
    <w:uiPriority w:val="99"/>
    <w:rsid w:val="00E127A9"/>
  </w:style>
  <w:style w:type="paragraph" w:customStyle="1" w:styleId="Style182">
    <w:name w:val="Style182"/>
    <w:basedOn w:val="Normalny"/>
    <w:uiPriority w:val="99"/>
    <w:rsid w:val="00E127A9"/>
    <w:pPr>
      <w:spacing w:line="528" w:lineRule="exact"/>
      <w:ind w:firstLine="230"/>
    </w:pPr>
  </w:style>
  <w:style w:type="paragraph" w:customStyle="1" w:styleId="Style183">
    <w:name w:val="Style183"/>
    <w:basedOn w:val="Normalny"/>
    <w:uiPriority w:val="99"/>
    <w:rsid w:val="00E127A9"/>
    <w:pPr>
      <w:spacing w:line="264" w:lineRule="exact"/>
      <w:ind w:firstLine="101"/>
      <w:jc w:val="both"/>
    </w:pPr>
  </w:style>
  <w:style w:type="paragraph" w:customStyle="1" w:styleId="Style184">
    <w:name w:val="Style184"/>
    <w:basedOn w:val="Normalny"/>
    <w:uiPriority w:val="99"/>
    <w:rsid w:val="00E127A9"/>
    <w:pPr>
      <w:spacing w:line="231" w:lineRule="exact"/>
      <w:jc w:val="center"/>
    </w:pPr>
  </w:style>
  <w:style w:type="paragraph" w:customStyle="1" w:styleId="Style185">
    <w:name w:val="Style185"/>
    <w:basedOn w:val="Normalny"/>
    <w:uiPriority w:val="99"/>
    <w:rsid w:val="00E127A9"/>
    <w:pPr>
      <w:spacing w:line="91" w:lineRule="exact"/>
      <w:ind w:firstLine="5813"/>
    </w:pPr>
  </w:style>
  <w:style w:type="paragraph" w:customStyle="1" w:styleId="Style186">
    <w:name w:val="Style186"/>
    <w:basedOn w:val="Normalny"/>
    <w:uiPriority w:val="99"/>
    <w:rsid w:val="00E127A9"/>
  </w:style>
  <w:style w:type="paragraph" w:customStyle="1" w:styleId="Style187">
    <w:name w:val="Style187"/>
    <w:basedOn w:val="Normalny"/>
    <w:uiPriority w:val="99"/>
    <w:rsid w:val="00E127A9"/>
  </w:style>
  <w:style w:type="paragraph" w:customStyle="1" w:styleId="Style188">
    <w:name w:val="Style188"/>
    <w:basedOn w:val="Normalny"/>
    <w:uiPriority w:val="99"/>
    <w:rsid w:val="00E127A9"/>
  </w:style>
  <w:style w:type="paragraph" w:customStyle="1" w:styleId="Style189">
    <w:name w:val="Style189"/>
    <w:basedOn w:val="Normalny"/>
    <w:uiPriority w:val="99"/>
    <w:rsid w:val="00E127A9"/>
  </w:style>
  <w:style w:type="paragraph" w:customStyle="1" w:styleId="Style190">
    <w:name w:val="Style190"/>
    <w:basedOn w:val="Normalny"/>
    <w:uiPriority w:val="99"/>
    <w:rsid w:val="00E127A9"/>
    <w:pPr>
      <w:spacing w:line="230" w:lineRule="exact"/>
      <w:ind w:hanging="562"/>
    </w:pPr>
  </w:style>
  <w:style w:type="paragraph" w:customStyle="1" w:styleId="Style191">
    <w:name w:val="Style191"/>
    <w:basedOn w:val="Normalny"/>
    <w:uiPriority w:val="99"/>
    <w:rsid w:val="00E127A9"/>
  </w:style>
  <w:style w:type="paragraph" w:customStyle="1" w:styleId="Style192">
    <w:name w:val="Style192"/>
    <w:basedOn w:val="Normalny"/>
    <w:uiPriority w:val="99"/>
    <w:rsid w:val="00E127A9"/>
  </w:style>
  <w:style w:type="paragraph" w:customStyle="1" w:styleId="Style193">
    <w:name w:val="Style193"/>
    <w:basedOn w:val="Normalny"/>
    <w:uiPriority w:val="99"/>
    <w:rsid w:val="00E127A9"/>
  </w:style>
  <w:style w:type="paragraph" w:customStyle="1" w:styleId="Style194">
    <w:name w:val="Style194"/>
    <w:basedOn w:val="Normalny"/>
    <w:uiPriority w:val="99"/>
    <w:rsid w:val="00E127A9"/>
    <w:pPr>
      <w:jc w:val="both"/>
    </w:pPr>
  </w:style>
  <w:style w:type="paragraph" w:customStyle="1" w:styleId="Style195">
    <w:name w:val="Style195"/>
    <w:basedOn w:val="Normalny"/>
    <w:uiPriority w:val="99"/>
    <w:rsid w:val="00E127A9"/>
    <w:pPr>
      <w:spacing w:line="115" w:lineRule="exact"/>
      <w:jc w:val="right"/>
    </w:pPr>
  </w:style>
  <w:style w:type="paragraph" w:customStyle="1" w:styleId="Style196">
    <w:name w:val="Style196"/>
    <w:basedOn w:val="Normalny"/>
    <w:uiPriority w:val="99"/>
    <w:rsid w:val="00E127A9"/>
    <w:pPr>
      <w:spacing w:line="206" w:lineRule="exact"/>
      <w:ind w:hanging="216"/>
    </w:pPr>
  </w:style>
  <w:style w:type="paragraph" w:customStyle="1" w:styleId="Style197">
    <w:name w:val="Style197"/>
    <w:basedOn w:val="Normalny"/>
    <w:uiPriority w:val="99"/>
    <w:rsid w:val="00E127A9"/>
  </w:style>
  <w:style w:type="paragraph" w:customStyle="1" w:styleId="Style198">
    <w:name w:val="Style198"/>
    <w:basedOn w:val="Normalny"/>
    <w:uiPriority w:val="99"/>
    <w:rsid w:val="00E127A9"/>
    <w:pPr>
      <w:spacing w:line="235" w:lineRule="exact"/>
      <w:ind w:hanging="696"/>
      <w:jc w:val="both"/>
    </w:pPr>
  </w:style>
  <w:style w:type="paragraph" w:customStyle="1" w:styleId="Style199">
    <w:name w:val="Style199"/>
    <w:basedOn w:val="Normalny"/>
    <w:uiPriority w:val="99"/>
    <w:rsid w:val="00E127A9"/>
    <w:pPr>
      <w:spacing w:line="230" w:lineRule="exact"/>
      <w:ind w:hanging="298"/>
      <w:jc w:val="both"/>
    </w:pPr>
  </w:style>
  <w:style w:type="paragraph" w:customStyle="1" w:styleId="Style200">
    <w:name w:val="Style200"/>
    <w:basedOn w:val="Normalny"/>
    <w:uiPriority w:val="99"/>
    <w:rsid w:val="00E127A9"/>
  </w:style>
  <w:style w:type="paragraph" w:customStyle="1" w:styleId="Style201">
    <w:name w:val="Style201"/>
    <w:basedOn w:val="Normalny"/>
    <w:uiPriority w:val="99"/>
    <w:rsid w:val="00E127A9"/>
    <w:pPr>
      <w:spacing w:line="206" w:lineRule="exact"/>
      <w:ind w:hanging="264"/>
    </w:pPr>
  </w:style>
  <w:style w:type="paragraph" w:customStyle="1" w:styleId="Style202">
    <w:name w:val="Style202"/>
    <w:basedOn w:val="Normalny"/>
    <w:uiPriority w:val="99"/>
    <w:rsid w:val="00E127A9"/>
    <w:pPr>
      <w:jc w:val="center"/>
    </w:pPr>
  </w:style>
  <w:style w:type="paragraph" w:customStyle="1" w:styleId="Style203">
    <w:name w:val="Style203"/>
    <w:basedOn w:val="Normalny"/>
    <w:uiPriority w:val="99"/>
    <w:rsid w:val="00E127A9"/>
  </w:style>
  <w:style w:type="paragraph" w:customStyle="1" w:styleId="Style204">
    <w:name w:val="Style204"/>
    <w:basedOn w:val="Normalny"/>
    <w:uiPriority w:val="99"/>
    <w:rsid w:val="00E127A9"/>
    <w:pPr>
      <w:spacing w:line="206" w:lineRule="exact"/>
      <w:jc w:val="center"/>
    </w:pPr>
  </w:style>
  <w:style w:type="paragraph" w:customStyle="1" w:styleId="Style205">
    <w:name w:val="Style205"/>
    <w:basedOn w:val="Normalny"/>
    <w:uiPriority w:val="99"/>
    <w:rsid w:val="00E127A9"/>
  </w:style>
  <w:style w:type="paragraph" w:customStyle="1" w:styleId="Style206">
    <w:name w:val="Style206"/>
    <w:basedOn w:val="Normalny"/>
    <w:uiPriority w:val="99"/>
    <w:rsid w:val="00E127A9"/>
    <w:pPr>
      <w:spacing w:line="230" w:lineRule="exact"/>
      <w:jc w:val="both"/>
    </w:pPr>
  </w:style>
  <w:style w:type="paragraph" w:customStyle="1" w:styleId="Style207">
    <w:name w:val="Style207"/>
    <w:basedOn w:val="Normalny"/>
    <w:uiPriority w:val="99"/>
    <w:rsid w:val="00E127A9"/>
  </w:style>
  <w:style w:type="paragraph" w:customStyle="1" w:styleId="Style208">
    <w:name w:val="Style208"/>
    <w:basedOn w:val="Normalny"/>
    <w:uiPriority w:val="99"/>
    <w:rsid w:val="00E127A9"/>
  </w:style>
  <w:style w:type="paragraph" w:customStyle="1" w:styleId="Style209">
    <w:name w:val="Style209"/>
    <w:basedOn w:val="Normalny"/>
    <w:uiPriority w:val="99"/>
    <w:rsid w:val="00E127A9"/>
    <w:pPr>
      <w:jc w:val="both"/>
    </w:pPr>
  </w:style>
  <w:style w:type="paragraph" w:customStyle="1" w:styleId="Style210">
    <w:name w:val="Style210"/>
    <w:basedOn w:val="Normalny"/>
    <w:uiPriority w:val="99"/>
    <w:rsid w:val="00E127A9"/>
    <w:pPr>
      <w:spacing w:line="206" w:lineRule="exact"/>
      <w:ind w:hanging="77"/>
    </w:pPr>
  </w:style>
  <w:style w:type="paragraph" w:customStyle="1" w:styleId="Style211">
    <w:name w:val="Style211"/>
    <w:basedOn w:val="Normalny"/>
    <w:uiPriority w:val="99"/>
    <w:rsid w:val="00E127A9"/>
    <w:pPr>
      <w:spacing w:line="206" w:lineRule="exact"/>
    </w:pPr>
  </w:style>
  <w:style w:type="paragraph" w:customStyle="1" w:styleId="Style212">
    <w:name w:val="Style212"/>
    <w:basedOn w:val="Normalny"/>
    <w:uiPriority w:val="99"/>
    <w:rsid w:val="00E127A9"/>
    <w:pPr>
      <w:spacing w:line="208" w:lineRule="exact"/>
      <w:jc w:val="center"/>
    </w:pPr>
  </w:style>
  <w:style w:type="paragraph" w:customStyle="1" w:styleId="Style213">
    <w:name w:val="Style213"/>
    <w:basedOn w:val="Normalny"/>
    <w:uiPriority w:val="99"/>
    <w:rsid w:val="00E127A9"/>
  </w:style>
  <w:style w:type="paragraph" w:customStyle="1" w:styleId="Style214">
    <w:name w:val="Style214"/>
    <w:basedOn w:val="Normalny"/>
    <w:uiPriority w:val="99"/>
    <w:rsid w:val="00E127A9"/>
    <w:pPr>
      <w:spacing w:line="235" w:lineRule="exact"/>
      <w:ind w:hanging="691"/>
      <w:jc w:val="both"/>
    </w:pPr>
  </w:style>
  <w:style w:type="paragraph" w:customStyle="1" w:styleId="Style215">
    <w:name w:val="Style215"/>
    <w:basedOn w:val="Normalny"/>
    <w:uiPriority w:val="99"/>
    <w:rsid w:val="00E127A9"/>
    <w:pPr>
      <w:spacing w:line="230" w:lineRule="exact"/>
      <w:ind w:hanging="269"/>
    </w:pPr>
  </w:style>
  <w:style w:type="paragraph" w:customStyle="1" w:styleId="Style216">
    <w:name w:val="Style216"/>
    <w:basedOn w:val="Normalny"/>
    <w:uiPriority w:val="99"/>
    <w:rsid w:val="00E127A9"/>
  </w:style>
  <w:style w:type="paragraph" w:customStyle="1" w:styleId="Style217">
    <w:name w:val="Style217"/>
    <w:basedOn w:val="Normalny"/>
    <w:uiPriority w:val="99"/>
    <w:rsid w:val="00E127A9"/>
    <w:pPr>
      <w:jc w:val="center"/>
    </w:pPr>
  </w:style>
  <w:style w:type="paragraph" w:customStyle="1" w:styleId="Style218">
    <w:name w:val="Style218"/>
    <w:basedOn w:val="Normalny"/>
    <w:uiPriority w:val="99"/>
    <w:rsid w:val="00E127A9"/>
    <w:pPr>
      <w:spacing w:line="230" w:lineRule="exact"/>
      <w:ind w:hanging="283"/>
      <w:jc w:val="both"/>
    </w:pPr>
  </w:style>
  <w:style w:type="paragraph" w:customStyle="1" w:styleId="Style219">
    <w:name w:val="Style219"/>
    <w:basedOn w:val="Normalny"/>
    <w:uiPriority w:val="99"/>
    <w:rsid w:val="00E127A9"/>
  </w:style>
  <w:style w:type="paragraph" w:customStyle="1" w:styleId="Style220">
    <w:name w:val="Style220"/>
    <w:basedOn w:val="Normalny"/>
    <w:uiPriority w:val="99"/>
    <w:rsid w:val="00E127A9"/>
  </w:style>
  <w:style w:type="paragraph" w:customStyle="1" w:styleId="Style221">
    <w:name w:val="Style221"/>
    <w:basedOn w:val="Normalny"/>
    <w:uiPriority w:val="99"/>
    <w:rsid w:val="00E127A9"/>
  </w:style>
  <w:style w:type="paragraph" w:customStyle="1" w:styleId="Style222">
    <w:name w:val="Style222"/>
    <w:basedOn w:val="Normalny"/>
    <w:uiPriority w:val="99"/>
    <w:rsid w:val="00E127A9"/>
    <w:pPr>
      <w:spacing w:line="115" w:lineRule="exact"/>
      <w:ind w:firstLine="312"/>
      <w:jc w:val="both"/>
    </w:pPr>
  </w:style>
  <w:style w:type="paragraph" w:customStyle="1" w:styleId="Style223">
    <w:name w:val="Style223"/>
    <w:basedOn w:val="Normalny"/>
    <w:uiPriority w:val="99"/>
    <w:rsid w:val="00E127A9"/>
    <w:pPr>
      <w:spacing w:line="230" w:lineRule="exact"/>
      <w:ind w:hanging="365"/>
    </w:pPr>
  </w:style>
  <w:style w:type="paragraph" w:customStyle="1" w:styleId="Style224">
    <w:name w:val="Style224"/>
    <w:basedOn w:val="Normalny"/>
    <w:uiPriority w:val="99"/>
    <w:rsid w:val="00E127A9"/>
    <w:pPr>
      <w:spacing w:line="229" w:lineRule="exact"/>
      <w:ind w:firstLine="1416"/>
      <w:jc w:val="both"/>
    </w:pPr>
  </w:style>
  <w:style w:type="paragraph" w:customStyle="1" w:styleId="Style225">
    <w:name w:val="Style225"/>
    <w:basedOn w:val="Normalny"/>
    <w:uiPriority w:val="99"/>
    <w:rsid w:val="00E127A9"/>
    <w:pPr>
      <w:spacing w:line="228" w:lineRule="exact"/>
      <w:jc w:val="both"/>
    </w:pPr>
  </w:style>
  <w:style w:type="paragraph" w:customStyle="1" w:styleId="Style226">
    <w:name w:val="Style226"/>
    <w:basedOn w:val="Normalny"/>
    <w:uiPriority w:val="99"/>
    <w:rsid w:val="00E127A9"/>
    <w:pPr>
      <w:spacing w:line="312" w:lineRule="exact"/>
      <w:jc w:val="center"/>
    </w:pPr>
  </w:style>
  <w:style w:type="paragraph" w:customStyle="1" w:styleId="Style227">
    <w:name w:val="Style227"/>
    <w:basedOn w:val="Normalny"/>
    <w:uiPriority w:val="99"/>
    <w:rsid w:val="00E127A9"/>
    <w:pPr>
      <w:jc w:val="right"/>
    </w:pPr>
  </w:style>
  <w:style w:type="paragraph" w:customStyle="1" w:styleId="Style228">
    <w:name w:val="Style228"/>
    <w:basedOn w:val="Normalny"/>
    <w:uiPriority w:val="99"/>
    <w:rsid w:val="00E127A9"/>
    <w:pPr>
      <w:spacing w:line="228" w:lineRule="exact"/>
      <w:ind w:hanging="696"/>
      <w:jc w:val="both"/>
    </w:pPr>
  </w:style>
  <w:style w:type="paragraph" w:customStyle="1" w:styleId="Style229">
    <w:name w:val="Style229"/>
    <w:basedOn w:val="Normalny"/>
    <w:uiPriority w:val="99"/>
    <w:rsid w:val="00E127A9"/>
    <w:pPr>
      <w:spacing w:line="211" w:lineRule="exact"/>
      <w:ind w:hanging="216"/>
    </w:pPr>
  </w:style>
  <w:style w:type="paragraph" w:customStyle="1" w:styleId="Style230">
    <w:name w:val="Style230"/>
    <w:basedOn w:val="Normalny"/>
    <w:uiPriority w:val="99"/>
    <w:rsid w:val="00E127A9"/>
    <w:pPr>
      <w:spacing w:line="221" w:lineRule="exact"/>
      <w:ind w:firstLine="1162"/>
    </w:pPr>
  </w:style>
  <w:style w:type="paragraph" w:customStyle="1" w:styleId="Style231">
    <w:name w:val="Style231"/>
    <w:basedOn w:val="Normalny"/>
    <w:uiPriority w:val="99"/>
    <w:rsid w:val="00E127A9"/>
    <w:pPr>
      <w:spacing w:line="254" w:lineRule="exact"/>
      <w:jc w:val="both"/>
    </w:pPr>
  </w:style>
  <w:style w:type="paragraph" w:customStyle="1" w:styleId="Style232">
    <w:name w:val="Style232"/>
    <w:basedOn w:val="Normalny"/>
    <w:uiPriority w:val="99"/>
    <w:rsid w:val="00E127A9"/>
    <w:pPr>
      <w:spacing w:line="461" w:lineRule="exact"/>
      <w:ind w:hanging="710"/>
    </w:pPr>
  </w:style>
  <w:style w:type="paragraph" w:customStyle="1" w:styleId="Style233">
    <w:name w:val="Style233"/>
    <w:basedOn w:val="Normalny"/>
    <w:uiPriority w:val="99"/>
    <w:rsid w:val="00E127A9"/>
    <w:pPr>
      <w:spacing w:line="461" w:lineRule="exact"/>
    </w:pPr>
  </w:style>
  <w:style w:type="paragraph" w:customStyle="1" w:styleId="Style234">
    <w:name w:val="Style234"/>
    <w:basedOn w:val="Normalny"/>
    <w:uiPriority w:val="99"/>
    <w:rsid w:val="00E127A9"/>
    <w:pPr>
      <w:spacing w:line="461" w:lineRule="exact"/>
      <w:ind w:firstLine="562"/>
    </w:pPr>
  </w:style>
  <w:style w:type="paragraph" w:customStyle="1" w:styleId="Style235">
    <w:name w:val="Style235"/>
    <w:basedOn w:val="Normalny"/>
    <w:uiPriority w:val="99"/>
    <w:rsid w:val="00E127A9"/>
    <w:pPr>
      <w:spacing w:line="230" w:lineRule="exact"/>
      <w:ind w:hanging="427"/>
    </w:pPr>
  </w:style>
  <w:style w:type="paragraph" w:customStyle="1" w:styleId="Style236">
    <w:name w:val="Style236"/>
    <w:basedOn w:val="Normalny"/>
    <w:uiPriority w:val="99"/>
    <w:rsid w:val="00E127A9"/>
    <w:pPr>
      <w:spacing w:line="230" w:lineRule="exact"/>
      <w:jc w:val="both"/>
    </w:pPr>
  </w:style>
  <w:style w:type="paragraph" w:customStyle="1" w:styleId="Style237">
    <w:name w:val="Style237"/>
    <w:basedOn w:val="Normalny"/>
    <w:uiPriority w:val="99"/>
    <w:rsid w:val="00E127A9"/>
  </w:style>
  <w:style w:type="paragraph" w:customStyle="1" w:styleId="Style238">
    <w:name w:val="Style238"/>
    <w:basedOn w:val="Normalny"/>
    <w:uiPriority w:val="99"/>
    <w:rsid w:val="00E127A9"/>
    <w:pPr>
      <w:spacing w:line="240" w:lineRule="exact"/>
      <w:ind w:hanging="710"/>
    </w:pPr>
  </w:style>
  <w:style w:type="paragraph" w:customStyle="1" w:styleId="Style239">
    <w:name w:val="Style239"/>
    <w:basedOn w:val="Normalny"/>
    <w:uiPriority w:val="99"/>
    <w:rsid w:val="00E127A9"/>
    <w:pPr>
      <w:spacing w:line="230" w:lineRule="exact"/>
      <w:ind w:hanging="566"/>
      <w:jc w:val="both"/>
    </w:pPr>
  </w:style>
  <w:style w:type="paragraph" w:customStyle="1" w:styleId="Style240">
    <w:name w:val="Style240"/>
    <w:basedOn w:val="Normalny"/>
    <w:uiPriority w:val="99"/>
    <w:rsid w:val="00E127A9"/>
    <w:pPr>
      <w:spacing w:line="91" w:lineRule="exact"/>
      <w:ind w:firstLine="6096"/>
    </w:pPr>
  </w:style>
  <w:style w:type="paragraph" w:customStyle="1" w:styleId="Style241">
    <w:name w:val="Style241"/>
    <w:basedOn w:val="Normalny"/>
    <w:uiPriority w:val="99"/>
    <w:rsid w:val="00E127A9"/>
  </w:style>
  <w:style w:type="paragraph" w:customStyle="1" w:styleId="Style242">
    <w:name w:val="Style242"/>
    <w:basedOn w:val="Normalny"/>
    <w:uiPriority w:val="99"/>
    <w:rsid w:val="00E127A9"/>
    <w:pPr>
      <w:spacing w:line="230" w:lineRule="exact"/>
      <w:ind w:firstLine="994"/>
    </w:pPr>
  </w:style>
  <w:style w:type="paragraph" w:customStyle="1" w:styleId="Style243">
    <w:name w:val="Style243"/>
    <w:basedOn w:val="Normalny"/>
    <w:uiPriority w:val="99"/>
    <w:rsid w:val="00E127A9"/>
  </w:style>
  <w:style w:type="paragraph" w:customStyle="1" w:styleId="Style244">
    <w:name w:val="Style244"/>
    <w:basedOn w:val="Normalny"/>
    <w:uiPriority w:val="99"/>
    <w:rsid w:val="00E127A9"/>
  </w:style>
  <w:style w:type="paragraph" w:customStyle="1" w:styleId="Style245">
    <w:name w:val="Style245"/>
    <w:basedOn w:val="Normalny"/>
    <w:uiPriority w:val="99"/>
    <w:rsid w:val="00E127A9"/>
    <w:pPr>
      <w:spacing w:line="226" w:lineRule="exact"/>
      <w:ind w:hanging="331"/>
    </w:pPr>
  </w:style>
  <w:style w:type="paragraph" w:customStyle="1" w:styleId="Style246">
    <w:name w:val="Style246"/>
    <w:basedOn w:val="Normalny"/>
    <w:uiPriority w:val="99"/>
    <w:rsid w:val="00E127A9"/>
    <w:pPr>
      <w:jc w:val="both"/>
    </w:pPr>
  </w:style>
  <w:style w:type="paragraph" w:customStyle="1" w:styleId="Style247">
    <w:name w:val="Style247"/>
    <w:basedOn w:val="Normalny"/>
    <w:uiPriority w:val="99"/>
    <w:rsid w:val="00E127A9"/>
    <w:pPr>
      <w:spacing w:line="206" w:lineRule="exact"/>
      <w:jc w:val="both"/>
    </w:pPr>
  </w:style>
  <w:style w:type="paragraph" w:customStyle="1" w:styleId="Style248">
    <w:name w:val="Style248"/>
    <w:basedOn w:val="Normalny"/>
    <w:uiPriority w:val="99"/>
    <w:rsid w:val="00E127A9"/>
    <w:pPr>
      <w:spacing w:line="206" w:lineRule="exact"/>
      <w:jc w:val="both"/>
    </w:pPr>
  </w:style>
  <w:style w:type="paragraph" w:customStyle="1" w:styleId="Style249">
    <w:name w:val="Style249"/>
    <w:basedOn w:val="Normalny"/>
    <w:uiPriority w:val="99"/>
    <w:rsid w:val="00E127A9"/>
    <w:pPr>
      <w:spacing w:line="221" w:lineRule="exact"/>
      <w:jc w:val="center"/>
    </w:pPr>
  </w:style>
  <w:style w:type="paragraph" w:customStyle="1" w:styleId="Style250">
    <w:name w:val="Style250"/>
    <w:basedOn w:val="Normalny"/>
    <w:uiPriority w:val="99"/>
    <w:rsid w:val="00E127A9"/>
    <w:pPr>
      <w:spacing w:line="238" w:lineRule="exact"/>
      <w:ind w:hanging="1416"/>
    </w:pPr>
  </w:style>
  <w:style w:type="paragraph" w:customStyle="1" w:styleId="Style251">
    <w:name w:val="Style251"/>
    <w:basedOn w:val="Normalny"/>
    <w:uiPriority w:val="99"/>
    <w:rsid w:val="00E127A9"/>
    <w:pPr>
      <w:spacing w:line="227" w:lineRule="exact"/>
      <w:ind w:firstLine="437"/>
      <w:jc w:val="both"/>
    </w:pPr>
  </w:style>
  <w:style w:type="paragraph" w:customStyle="1" w:styleId="Style252">
    <w:name w:val="Style252"/>
    <w:basedOn w:val="Normalny"/>
    <w:uiPriority w:val="99"/>
    <w:rsid w:val="00E127A9"/>
    <w:pPr>
      <w:spacing w:line="206" w:lineRule="exact"/>
      <w:ind w:firstLine="374"/>
    </w:pPr>
  </w:style>
  <w:style w:type="paragraph" w:customStyle="1" w:styleId="Style253">
    <w:name w:val="Style253"/>
    <w:basedOn w:val="Normalny"/>
    <w:uiPriority w:val="99"/>
    <w:rsid w:val="00E127A9"/>
  </w:style>
  <w:style w:type="paragraph" w:customStyle="1" w:styleId="Style254">
    <w:name w:val="Style254"/>
    <w:basedOn w:val="Normalny"/>
    <w:uiPriority w:val="99"/>
    <w:rsid w:val="00E127A9"/>
    <w:pPr>
      <w:spacing w:line="226" w:lineRule="exact"/>
      <w:ind w:hanging="360"/>
    </w:pPr>
  </w:style>
  <w:style w:type="paragraph" w:customStyle="1" w:styleId="Style255">
    <w:name w:val="Style255"/>
    <w:basedOn w:val="Normalny"/>
    <w:uiPriority w:val="99"/>
    <w:rsid w:val="00E127A9"/>
    <w:pPr>
      <w:spacing w:line="235" w:lineRule="exact"/>
      <w:ind w:hanging="701"/>
      <w:jc w:val="both"/>
    </w:pPr>
  </w:style>
  <w:style w:type="paragraph" w:customStyle="1" w:styleId="Style256">
    <w:name w:val="Style256"/>
    <w:basedOn w:val="Normalny"/>
    <w:uiPriority w:val="99"/>
    <w:rsid w:val="00E127A9"/>
    <w:pPr>
      <w:spacing w:line="240" w:lineRule="exact"/>
      <w:ind w:firstLine="413"/>
    </w:pPr>
  </w:style>
  <w:style w:type="paragraph" w:customStyle="1" w:styleId="Style257">
    <w:name w:val="Style257"/>
    <w:basedOn w:val="Normalny"/>
    <w:uiPriority w:val="99"/>
    <w:rsid w:val="00E127A9"/>
    <w:pPr>
      <w:spacing w:line="227" w:lineRule="exact"/>
    </w:pPr>
  </w:style>
  <w:style w:type="paragraph" w:customStyle="1" w:styleId="Style258">
    <w:name w:val="Style258"/>
    <w:basedOn w:val="Normalny"/>
    <w:uiPriority w:val="99"/>
    <w:rsid w:val="00E127A9"/>
    <w:pPr>
      <w:spacing w:line="230" w:lineRule="exact"/>
      <w:ind w:firstLine="715"/>
      <w:jc w:val="both"/>
    </w:pPr>
  </w:style>
  <w:style w:type="paragraph" w:customStyle="1" w:styleId="Style259">
    <w:name w:val="Style259"/>
    <w:basedOn w:val="Normalny"/>
    <w:uiPriority w:val="99"/>
    <w:rsid w:val="00E127A9"/>
    <w:pPr>
      <w:spacing w:line="230" w:lineRule="exact"/>
      <w:ind w:hanging="566"/>
    </w:pPr>
  </w:style>
  <w:style w:type="paragraph" w:customStyle="1" w:styleId="Style260">
    <w:name w:val="Style260"/>
    <w:basedOn w:val="Normalny"/>
    <w:uiPriority w:val="99"/>
    <w:rsid w:val="00E127A9"/>
    <w:pPr>
      <w:spacing w:line="202" w:lineRule="exact"/>
      <w:ind w:hanging="144"/>
    </w:pPr>
  </w:style>
  <w:style w:type="paragraph" w:customStyle="1" w:styleId="Style261">
    <w:name w:val="Style261"/>
    <w:basedOn w:val="Normalny"/>
    <w:uiPriority w:val="99"/>
    <w:rsid w:val="00E127A9"/>
  </w:style>
  <w:style w:type="paragraph" w:customStyle="1" w:styleId="Style262">
    <w:name w:val="Style262"/>
    <w:basedOn w:val="Normalny"/>
    <w:uiPriority w:val="99"/>
    <w:rsid w:val="00E127A9"/>
    <w:pPr>
      <w:spacing w:line="206" w:lineRule="exact"/>
      <w:ind w:firstLine="490"/>
    </w:pPr>
  </w:style>
  <w:style w:type="paragraph" w:customStyle="1" w:styleId="Style263">
    <w:name w:val="Style263"/>
    <w:basedOn w:val="Normalny"/>
    <w:uiPriority w:val="99"/>
    <w:rsid w:val="00E127A9"/>
    <w:pPr>
      <w:spacing w:line="461" w:lineRule="exact"/>
      <w:ind w:firstLine="710"/>
    </w:pPr>
  </w:style>
  <w:style w:type="paragraph" w:customStyle="1" w:styleId="Style264">
    <w:name w:val="Style264"/>
    <w:basedOn w:val="Normalny"/>
    <w:uiPriority w:val="99"/>
    <w:rsid w:val="00E127A9"/>
    <w:pPr>
      <w:spacing w:line="230" w:lineRule="exact"/>
      <w:ind w:hanging="706"/>
    </w:pPr>
  </w:style>
  <w:style w:type="paragraph" w:customStyle="1" w:styleId="Style265">
    <w:name w:val="Style265"/>
    <w:basedOn w:val="Normalny"/>
    <w:uiPriority w:val="99"/>
    <w:rsid w:val="00E127A9"/>
  </w:style>
  <w:style w:type="paragraph" w:customStyle="1" w:styleId="Style266">
    <w:name w:val="Style266"/>
    <w:basedOn w:val="Normalny"/>
    <w:uiPriority w:val="99"/>
    <w:rsid w:val="00E127A9"/>
    <w:pPr>
      <w:spacing w:line="206" w:lineRule="exact"/>
      <w:jc w:val="both"/>
    </w:pPr>
  </w:style>
  <w:style w:type="paragraph" w:customStyle="1" w:styleId="Style267">
    <w:name w:val="Style267"/>
    <w:basedOn w:val="Normalny"/>
    <w:uiPriority w:val="99"/>
    <w:rsid w:val="00E127A9"/>
    <w:pPr>
      <w:spacing w:line="230" w:lineRule="exact"/>
      <w:ind w:hanging="437"/>
    </w:pPr>
  </w:style>
  <w:style w:type="paragraph" w:customStyle="1" w:styleId="Style268">
    <w:name w:val="Style268"/>
    <w:basedOn w:val="Normalny"/>
    <w:uiPriority w:val="99"/>
    <w:rsid w:val="00E127A9"/>
    <w:pPr>
      <w:spacing w:line="456" w:lineRule="exact"/>
    </w:pPr>
  </w:style>
  <w:style w:type="paragraph" w:customStyle="1" w:styleId="Style269">
    <w:name w:val="Style269"/>
    <w:basedOn w:val="Normalny"/>
    <w:uiPriority w:val="99"/>
    <w:rsid w:val="00E127A9"/>
    <w:pPr>
      <w:spacing w:line="230" w:lineRule="exact"/>
      <w:jc w:val="both"/>
    </w:pPr>
  </w:style>
  <w:style w:type="paragraph" w:customStyle="1" w:styleId="Style270">
    <w:name w:val="Style270"/>
    <w:basedOn w:val="Normalny"/>
    <w:uiPriority w:val="99"/>
    <w:rsid w:val="00E127A9"/>
    <w:pPr>
      <w:spacing w:line="230" w:lineRule="exact"/>
      <w:ind w:hanging="350"/>
    </w:pPr>
  </w:style>
  <w:style w:type="paragraph" w:customStyle="1" w:styleId="Style271">
    <w:name w:val="Style271"/>
    <w:basedOn w:val="Normalny"/>
    <w:uiPriority w:val="99"/>
    <w:rsid w:val="00E127A9"/>
    <w:pPr>
      <w:spacing w:line="456" w:lineRule="exact"/>
      <w:ind w:firstLine="130"/>
    </w:pPr>
  </w:style>
  <w:style w:type="paragraph" w:customStyle="1" w:styleId="Style272">
    <w:name w:val="Style272"/>
    <w:basedOn w:val="Normalny"/>
    <w:uiPriority w:val="99"/>
    <w:rsid w:val="00E127A9"/>
  </w:style>
  <w:style w:type="paragraph" w:customStyle="1" w:styleId="Style273">
    <w:name w:val="Style273"/>
    <w:basedOn w:val="Normalny"/>
    <w:uiPriority w:val="99"/>
    <w:rsid w:val="00E127A9"/>
    <w:pPr>
      <w:jc w:val="both"/>
    </w:pPr>
  </w:style>
  <w:style w:type="paragraph" w:customStyle="1" w:styleId="Style274">
    <w:name w:val="Style274"/>
    <w:basedOn w:val="Normalny"/>
    <w:uiPriority w:val="99"/>
    <w:rsid w:val="00E127A9"/>
    <w:pPr>
      <w:spacing w:line="456" w:lineRule="exact"/>
      <w:ind w:firstLine="206"/>
    </w:pPr>
  </w:style>
  <w:style w:type="paragraph" w:customStyle="1" w:styleId="Style275">
    <w:name w:val="Style275"/>
    <w:basedOn w:val="Normalny"/>
    <w:uiPriority w:val="99"/>
    <w:rsid w:val="00E127A9"/>
    <w:pPr>
      <w:spacing w:line="206" w:lineRule="exact"/>
      <w:jc w:val="both"/>
    </w:pPr>
  </w:style>
  <w:style w:type="paragraph" w:customStyle="1" w:styleId="Style276">
    <w:name w:val="Style276"/>
    <w:basedOn w:val="Normalny"/>
    <w:uiPriority w:val="99"/>
    <w:rsid w:val="00E127A9"/>
  </w:style>
  <w:style w:type="paragraph" w:customStyle="1" w:styleId="Style277">
    <w:name w:val="Style277"/>
    <w:basedOn w:val="Normalny"/>
    <w:uiPriority w:val="99"/>
    <w:rsid w:val="00E127A9"/>
    <w:pPr>
      <w:spacing w:line="230" w:lineRule="exact"/>
      <w:jc w:val="both"/>
    </w:pPr>
  </w:style>
  <w:style w:type="paragraph" w:customStyle="1" w:styleId="Style278">
    <w:name w:val="Style278"/>
    <w:basedOn w:val="Normalny"/>
    <w:uiPriority w:val="99"/>
    <w:rsid w:val="00E127A9"/>
    <w:pPr>
      <w:spacing w:line="235" w:lineRule="exact"/>
      <w:ind w:hanging="355"/>
      <w:jc w:val="both"/>
    </w:pPr>
  </w:style>
  <w:style w:type="paragraph" w:customStyle="1" w:styleId="Style279">
    <w:name w:val="Style279"/>
    <w:basedOn w:val="Normalny"/>
    <w:uiPriority w:val="99"/>
    <w:rsid w:val="00E127A9"/>
    <w:pPr>
      <w:spacing w:line="470" w:lineRule="exact"/>
      <w:ind w:hanging="710"/>
    </w:pPr>
  </w:style>
  <w:style w:type="character" w:customStyle="1" w:styleId="FontStyle281">
    <w:name w:val="Font Style281"/>
    <w:basedOn w:val="Domylnaczcionkaakapitu"/>
    <w:uiPriority w:val="99"/>
    <w:rsid w:val="00E127A9"/>
    <w:rPr>
      <w:rFonts w:ascii="Arial" w:hAnsi="Arial" w:cs="Arial"/>
      <w:b/>
      <w:bCs/>
      <w:sz w:val="14"/>
      <w:szCs w:val="14"/>
    </w:rPr>
  </w:style>
  <w:style w:type="character" w:customStyle="1" w:styleId="FontStyle282">
    <w:name w:val="Font Style282"/>
    <w:basedOn w:val="Domylnaczcionkaakapitu"/>
    <w:uiPriority w:val="99"/>
    <w:rsid w:val="00E127A9"/>
    <w:rPr>
      <w:rFonts w:ascii="Arial" w:hAnsi="Arial" w:cs="Arial"/>
      <w:b/>
      <w:bCs/>
      <w:sz w:val="30"/>
      <w:szCs w:val="30"/>
    </w:rPr>
  </w:style>
  <w:style w:type="character" w:customStyle="1" w:styleId="FontStyle283">
    <w:name w:val="Font Style283"/>
    <w:basedOn w:val="Domylnaczcionkaakapitu"/>
    <w:uiPriority w:val="99"/>
    <w:rsid w:val="00E127A9"/>
    <w:rPr>
      <w:rFonts w:ascii="Arial" w:hAnsi="Arial" w:cs="Arial"/>
      <w:b/>
      <w:bCs/>
      <w:sz w:val="26"/>
      <w:szCs w:val="26"/>
    </w:rPr>
  </w:style>
  <w:style w:type="character" w:customStyle="1" w:styleId="FontStyle284">
    <w:name w:val="Font Style284"/>
    <w:basedOn w:val="Domylnaczcionkaakapitu"/>
    <w:uiPriority w:val="99"/>
    <w:rsid w:val="00E127A9"/>
    <w:rPr>
      <w:rFonts w:ascii="Arial" w:hAnsi="Arial" w:cs="Arial"/>
      <w:b/>
      <w:bCs/>
      <w:sz w:val="30"/>
      <w:szCs w:val="30"/>
    </w:rPr>
  </w:style>
  <w:style w:type="character" w:customStyle="1" w:styleId="FontStyle285">
    <w:name w:val="Font Style285"/>
    <w:basedOn w:val="Domylnaczcionkaakapitu"/>
    <w:uiPriority w:val="99"/>
    <w:rsid w:val="00E127A9"/>
    <w:rPr>
      <w:rFonts w:ascii="Georgia" w:hAnsi="Georgia" w:cs="Georgia"/>
      <w:sz w:val="8"/>
      <w:szCs w:val="8"/>
    </w:rPr>
  </w:style>
  <w:style w:type="character" w:customStyle="1" w:styleId="FontStyle292">
    <w:name w:val="Font Style292"/>
    <w:basedOn w:val="Domylnaczcionkaakapitu"/>
    <w:uiPriority w:val="99"/>
    <w:rsid w:val="00E127A9"/>
    <w:rPr>
      <w:rFonts w:ascii="Arial" w:hAnsi="Arial" w:cs="Arial"/>
      <w:b/>
      <w:bCs/>
      <w:sz w:val="16"/>
      <w:szCs w:val="16"/>
    </w:rPr>
  </w:style>
  <w:style w:type="character" w:customStyle="1" w:styleId="FontStyle293">
    <w:name w:val="Font Style293"/>
    <w:basedOn w:val="Domylnaczcionkaakapitu"/>
    <w:uiPriority w:val="99"/>
    <w:rsid w:val="00E127A9"/>
    <w:rPr>
      <w:rFonts w:ascii="Arial" w:hAnsi="Arial" w:cs="Arial"/>
      <w:i/>
      <w:iCs/>
      <w:smallCaps/>
      <w:sz w:val="12"/>
      <w:szCs w:val="12"/>
    </w:rPr>
  </w:style>
  <w:style w:type="character" w:customStyle="1" w:styleId="FontStyle294">
    <w:name w:val="Font Style294"/>
    <w:basedOn w:val="Domylnaczcionkaakapitu"/>
    <w:uiPriority w:val="99"/>
    <w:rsid w:val="00E127A9"/>
    <w:rPr>
      <w:rFonts w:ascii="Arial" w:hAnsi="Arial" w:cs="Arial"/>
      <w:i/>
      <w:iCs/>
      <w:sz w:val="16"/>
      <w:szCs w:val="16"/>
    </w:rPr>
  </w:style>
  <w:style w:type="character" w:customStyle="1" w:styleId="FontStyle295">
    <w:name w:val="Font Style295"/>
    <w:basedOn w:val="Domylnaczcionkaakapitu"/>
    <w:uiPriority w:val="99"/>
    <w:rsid w:val="00E127A9"/>
    <w:rPr>
      <w:rFonts w:ascii="Times New Roman" w:hAnsi="Times New Roman" w:cs="Times New Roman"/>
      <w:sz w:val="18"/>
      <w:szCs w:val="18"/>
    </w:rPr>
  </w:style>
  <w:style w:type="character" w:customStyle="1" w:styleId="FontStyle296">
    <w:name w:val="Font Style296"/>
    <w:basedOn w:val="Domylnaczcionkaakapitu"/>
    <w:uiPriority w:val="99"/>
    <w:rsid w:val="00E127A9"/>
    <w:rPr>
      <w:rFonts w:ascii="Georgia" w:hAnsi="Georgia" w:cs="Georgia"/>
      <w:sz w:val="10"/>
      <w:szCs w:val="10"/>
    </w:rPr>
  </w:style>
  <w:style w:type="character" w:customStyle="1" w:styleId="FontStyle297">
    <w:name w:val="Font Style297"/>
    <w:basedOn w:val="Domylnaczcionkaakapitu"/>
    <w:uiPriority w:val="99"/>
    <w:rsid w:val="00E127A9"/>
    <w:rPr>
      <w:rFonts w:ascii="Georgia" w:hAnsi="Georgia" w:cs="Georgia"/>
      <w:sz w:val="20"/>
      <w:szCs w:val="20"/>
    </w:rPr>
  </w:style>
  <w:style w:type="character" w:customStyle="1" w:styleId="FontStyle299">
    <w:name w:val="Font Style299"/>
    <w:basedOn w:val="Domylnaczcionkaakapitu"/>
    <w:uiPriority w:val="99"/>
    <w:rsid w:val="00E127A9"/>
    <w:rPr>
      <w:rFonts w:ascii="Arial" w:hAnsi="Arial" w:cs="Arial"/>
      <w:b/>
      <w:bCs/>
      <w:sz w:val="12"/>
      <w:szCs w:val="12"/>
    </w:rPr>
  </w:style>
  <w:style w:type="character" w:customStyle="1" w:styleId="FontStyle300">
    <w:name w:val="Font Style300"/>
    <w:basedOn w:val="Domylnaczcionkaakapitu"/>
    <w:uiPriority w:val="99"/>
    <w:rsid w:val="00E127A9"/>
    <w:rPr>
      <w:rFonts w:ascii="Arial" w:hAnsi="Arial" w:cs="Arial"/>
      <w:sz w:val="12"/>
      <w:szCs w:val="12"/>
    </w:rPr>
  </w:style>
  <w:style w:type="character" w:customStyle="1" w:styleId="FontStyle301">
    <w:name w:val="Font Style301"/>
    <w:basedOn w:val="Domylnaczcionkaakapitu"/>
    <w:uiPriority w:val="99"/>
    <w:rsid w:val="00E127A9"/>
    <w:rPr>
      <w:rFonts w:ascii="Arial" w:hAnsi="Arial" w:cs="Arial"/>
      <w:sz w:val="12"/>
      <w:szCs w:val="12"/>
    </w:rPr>
  </w:style>
  <w:style w:type="character" w:customStyle="1" w:styleId="FontStyle306">
    <w:name w:val="Font Style306"/>
    <w:basedOn w:val="Domylnaczcionkaakapitu"/>
    <w:uiPriority w:val="99"/>
    <w:rsid w:val="00E127A9"/>
    <w:rPr>
      <w:rFonts w:ascii="Arial" w:hAnsi="Arial" w:cs="Arial"/>
      <w:b/>
      <w:bCs/>
      <w:sz w:val="14"/>
      <w:szCs w:val="14"/>
    </w:rPr>
  </w:style>
  <w:style w:type="character" w:customStyle="1" w:styleId="FontStyle307">
    <w:name w:val="Font Style307"/>
    <w:basedOn w:val="Domylnaczcionkaakapitu"/>
    <w:uiPriority w:val="99"/>
    <w:rsid w:val="00E127A9"/>
    <w:rPr>
      <w:rFonts w:ascii="Arial" w:hAnsi="Arial" w:cs="Arial"/>
      <w:smallCaps/>
      <w:sz w:val="16"/>
      <w:szCs w:val="16"/>
    </w:rPr>
  </w:style>
  <w:style w:type="character" w:customStyle="1" w:styleId="FontStyle308">
    <w:name w:val="Font Style308"/>
    <w:basedOn w:val="Domylnaczcionkaakapitu"/>
    <w:uiPriority w:val="99"/>
    <w:rsid w:val="00E127A9"/>
    <w:rPr>
      <w:rFonts w:ascii="Arial" w:hAnsi="Arial" w:cs="Arial"/>
      <w:i/>
      <w:iCs/>
      <w:w w:val="90"/>
      <w:sz w:val="16"/>
      <w:szCs w:val="16"/>
    </w:rPr>
  </w:style>
  <w:style w:type="character" w:customStyle="1" w:styleId="FontStyle309">
    <w:name w:val="Font Style309"/>
    <w:basedOn w:val="Domylnaczcionkaakapitu"/>
    <w:uiPriority w:val="99"/>
    <w:rsid w:val="00E127A9"/>
    <w:rPr>
      <w:rFonts w:ascii="Arial" w:hAnsi="Arial" w:cs="Arial"/>
      <w:i/>
      <w:iCs/>
      <w:w w:val="50"/>
      <w:sz w:val="24"/>
      <w:szCs w:val="24"/>
    </w:rPr>
  </w:style>
  <w:style w:type="character" w:customStyle="1" w:styleId="FontStyle310">
    <w:name w:val="Font Style310"/>
    <w:basedOn w:val="Domylnaczcionkaakapitu"/>
    <w:uiPriority w:val="99"/>
    <w:rsid w:val="00E127A9"/>
    <w:rPr>
      <w:rFonts w:ascii="Arial" w:hAnsi="Arial" w:cs="Arial"/>
      <w:b/>
      <w:bCs/>
      <w:i/>
      <w:iCs/>
      <w:sz w:val="18"/>
      <w:szCs w:val="18"/>
    </w:rPr>
  </w:style>
  <w:style w:type="character" w:customStyle="1" w:styleId="FontStyle311">
    <w:name w:val="Font Style311"/>
    <w:basedOn w:val="Domylnaczcionkaakapitu"/>
    <w:uiPriority w:val="99"/>
    <w:rsid w:val="00E127A9"/>
    <w:rPr>
      <w:rFonts w:ascii="Arial" w:hAnsi="Arial" w:cs="Arial"/>
      <w:sz w:val="12"/>
      <w:szCs w:val="12"/>
    </w:rPr>
  </w:style>
  <w:style w:type="character" w:customStyle="1" w:styleId="FontStyle312">
    <w:name w:val="Font Style312"/>
    <w:basedOn w:val="Domylnaczcionkaakapitu"/>
    <w:uiPriority w:val="99"/>
    <w:rsid w:val="00E127A9"/>
    <w:rPr>
      <w:rFonts w:ascii="Arial" w:hAnsi="Arial" w:cs="Arial"/>
      <w:w w:val="350"/>
      <w:sz w:val="8"/>
      <w:szCs w:val="8"/>
    </w:rPr>
  </w:style>
  <w:style w:type="character" w:customStyle="1" w:styleId="FontStyle313">
    <w:name w:val="Font Style313"/>
    <w:basedOn w:val="Domylnaczcionkaakapitu"/>
    <w:uiPriority w:val="99"/>
    <w:rsid w:val="00E127A9"/>
    <w:rPr>
      <w:rFonts w:ascii="Arial" w:hAnsi="Arial" w:cs="Arial"/>
      <w:smallCaps/>
      <w:spacing w:val="-10"/>
      <w:sz w:val="18"/>
      <w:szCs w:val="18"/>
    </w:rPr>
  </w:style>
  <w:style w:type="character" w:customStyle="1" w:styleId="FontStyle314">
    <w:name w:val="Font Style314"/>
    <w:basedOn w:val="Domylnaczcionkaakapitu"/>
    <w:uiPriority w:val="99"/>
    <w:rsid w:val="00E127A9"/>
    <w:rPr>
      <w:rFonts w:ascii="Courier New" w:hAnsi="Courier New" w:cs="Courier New"/>
      <w:b/>
      <w:bCs/>
      <w:spacing w:val="40"/>
      <w:sz w:val="10"/>
      <w:szCs w:val="10"/>
    </w:rPr>
  </w:style>
  <w:style w:type="character" w:customStyle="1" w:styleId="FontStyle315">
    <w:name w:val="Font Style315"/>
    <w:basedOn w:val="Domylnaczcionkaakapitu"/>
    <w:uiPriority w:val="99"/>
    <w:rsid w:val="00E127A9"/>
    <w:rPr>
      <w:rFonts w:ascii="Arial" w:hAnsi="Arial" w:cs="Arial"/>
      <w:i/>
      <w:iCs/>
      <w:spacing w:val="-10"/>
      <w:w w:val="90"/>
      <w:sz w:val="12"/>
      <w:szCs w:val="12"/>
    </w:rPr>
  </w:style>
  <w:style w:type="character" w:customStyle="1" w:styleId="FontStyle316">
    <w:name w:val="Font Style316"/>
    <w:basedOn w:val="Domylnaczcionkaakapitu"/>
    <w:uiPriority w:val="99"/>
    <w:rsid w:val="00E127A9"/>
    <w:rPr>
      <w:rFonts w:ascii="Impact" w:hAnsi="Impact" w:cs="Impact"/>
      <w:i/>
      <w:iCs/>
      <w:spacing w:val="30"/>
      <w:sz w:val="20"/>
      <w:szCs w:val="20"/>
    </w:rPr>
  </w:style>
  <w:style w:type="character" w:customStyle="1" w:styleId="FontStyle317">
    <w:name w:val="Font Style317"/>
    <w:basedOn w:val="Domylnaczcionkaakapitu"/>
    <w:uiPriority w:val="99"/>
    <w:rsid w:val="00E127A9"/>
    <w:rPr>
      <w:rFonts w:ascii="Arial" w:hAnsi="Arial" w:cs="Arial"/>
      <w:b/>
      <w:bCs/>
      <w:smallCaps/>
      <w:w w:val="200"/>
      <w:sz w:val="8"/>
      <w:szCs w:val="8"/>
    </w:rPr>
  </w:style>
  <w:style w:type="character" w:customStyle="1" w:styleId="FontStyle318">
    <w:name w:val="Font Style318"/>
    <w:basedOn w:val="Domylnaczcionkaakapitu"/>
    <w:uiPriority w:val="99"/>
    <w:rsid w:val="00E127A9"/>
    <w:rPr>
      <w:rFonts w:ascii="Georgia" w:hAnsi="Georgia" w:cs="Georgia"/>
      <w:b/>
      <w:bCs/>
      <w:i/>
      <w:iCs/>
      <w:spacing w:val="40"/>
      <w:sz w:val="8"/>
      <w:szCs w:val="8"/>
    </w:rPr>
  </w:style>
  <w:style w:type="character" w:customStyle="1" w:styleId="FontStyle319">
    <w:name w:val="Font Style319"/>
    <w:basedOn w:val="Domylnaczcionkaakapitu"/>
    <w:uiPriority w:val="99"/>
    <w:rsid w:val="00E127A9"/>
    <w:rPr>
      <w:rFonts w:ascii="Arial" w:hAnsi="Arial" w:cs="Arial"/>
      <w:sz w:val="16"/>
      <w:szCs w:val="16"/>
    </w:rPr>
  </w:style>
  <w:style w:type="character" w:customStyle="1" w:styleId="FontStyle320">
    <w:name w:val="Font Style320"/>
    <w:basedOn w:val="Domylnaczcionkaakapitu"/>
    <w:uiPriority w:val="99"/>
    <w:rsid w:val="00E127A9"/>
    <w:rPr>
      <w:rFonts w:ascii="Arial" w:hAnsi="Arial" w:cs="Arial"/>
      <w:sz w:val="16"/>
      <w:szCs w:val="16"/>
    </w:rPr>
  </w:style>
  <w:style w:type="character" w:customStyle="1" w:styleId="FontStyle321">
    <w:name w:val="Font Style321"/>
    <w:basedOn w:val="Domylnaczcionkaakapitu"/>
    <w:uiPriority w:val="99"/>
    <w:rsid w:val="00E127A9"/>
    <w:rPr>
      <w:rFonts w:ascii="Arial" w:hAnsi="Arial" w:cs="Arial"/>
      <w:smallCaps/>
      <w:sz w:val="14"/>
      <w:szCs w:val="14"/>
    </w:rPr>
  </w:style>
  <w:style w:type="character" w:customStyle="1" w:styleId="FontStyle322">
    <w:name w:val="Font Style322"/>
    <w:basedOn w:val="Domylnaczcionkaakapitu"/>
    <w:uiPriority w:val="99"/>
    <w:rsid w:val="00E127A9"/>
    <w:rPr>
      <w:rFonts w:ascii="Arial" w:hAnsi="Arial" w:cs="Arial"/>
      <w:b/>
      <w:bCs/>
      <w:spacing w:val="-30"/>
      <w:sz w:val="28"/>
      <w:szCs w:val="28"/>
    </w:rPr>
  </w:style>
  <w:style w:type="character" w:customStyle="1" w:styleId="FontStyle323">
    <w:name w:val="Font Style323"/>
    <w:basedOn w:val="Domylnaczcionkaakapitu"/>
    <w:rsid w:val="00E127A9"/>
    <w:rPr>
      <w:rFonts w:ascii="Arial" w:hAnsi="Arial" w:cs="Arial"/>
      <w:i/>
      <w:iCs/>
      <w:sz w:val="12"/>
      <w:szCs w:val="12"/>
    </w:rPr>
  </w:style>
  <w:style w:type="character" w:customStyle="1" w:styleId="FontStyle324">
    <w:name w:val="Font Style324"/>
    <w:basedOn w:val="Domylnaczcionkaakapitu"/>
    <w:uiPriority w:val="99"/>
    <w:rsid w:val="00E127A9"/>
    <w:rPr>
      <w:rFonts w:ascii="Arial" w:hAnsi="Arial" w:cs="Arial"/>
      <w:w w:val="60"/>
      <w:sz w:val="26"/>
      <w:szCs w:val="26"/>
    </w:rPr>
  </w:style>
  <w:style w:type="character" w:customStyle="1" w:styleId="FontStyle325">
    <w:name w:val="Font Style325"/>
    <w:basedOn w:val="Domylnaczcionkaakapitu"/>
    <w:uiPriority w:val="99"/>
    <w:rsid w:val="00E127A9"/>
    <w:rPr>
      <w:rFonts w:ascii="Arial" w:hAnsi="Arial" w:cs="Arial"/>
      <w:sz w:val="32"/>
      <w:szCs w:val="32"/>
    </w:rPr>
  </w:style>
  <w:style w:type="character" w:customStyle="1" w:styleId="FontStyle326">
    <w:name w:val="Font Style326"/>
    <w:basedOn w:val="Domylnaczcionkaakapitu"/>
    <w:uiPriority w:val="99"/>
    <w:rsid w:val="00E127A9"/>
    <w:rPr>
      <w:rFonts w:ascii="Arial" w:hAnsi="Arial" w:cs="Arial"/>
      <w:sz w:val="32"/>
      <w:szCs w:val="32"/>
    </w:rPr>
  </w:style>
  <w:style w:type="character" w:customStyle="1" w:styleId="FontStyle327">
    <w:name w:val="Font Style327"/>
    <w:basedOn w:val="Domylnaczcionkaakapitu"/>
    <w:uiPriority w:val="99"/>
    <w:rsid w:val="00E127A9"/>
    <w:rPr>
      <w:rFonts w:ascii="Arial" w:hAnsi="Arial" w:cs="Arial"/>
      <w:i/>
      <w:iCs/>
      <w:sz w:val="12"/>
      <w:szCs w:val="12"/>
    </w:rPr>
  </w:style>
  <w:style w:type="character" w:customStyle="1" w:styleId="FontStyle328">
    <w:name w:val="Font Style328"/>
    <w:basedOn w:val="Domylnaczcionkaakapitu"/>
    <w:uiPriority w:val="99"/>
    <w:rsid w:val="00E127A9"/>
    <w:rPr>
      <w:rFonts w:ascii="Arial" w:hAnsi="Arial" w:cs="Arial"/>
      <w:i/>
      <w:iCs/>
      <w:smallCaps/>
      <w:sz w:val="18"/>
      <w:szCs w:val="18"/>
    </w:rPr>
  </w:style>
  <w:style w:type="character" w:customStyle="1" w:styleId="FontStyle329">
    <w:name w:val="Font Style329"/>
    <w:basedOn w:val="Domylnaczcionkaakapitu"/>
    <w:uiPriority w:val="99"/>
    <w:rsid w:val="00E127A9"/>
    <w:rPr>
      <w:rFonts w:ascii="Georgia" w:hAnsi="Georgia" w:cs="Georgia"/>
      <w:sz w:val="16"/>
      <w:szCs w:val="16"/>
    </w:rPr>
  </w:style>
  <w:style w:type="character" w:customStyle="1" w:styleId="FontStyle330">
    <w:name w:val="Font Style330"/>
    <w:basedOn w:val="Domylnaczcionkaakapitu"/>
    <w:uiPriority w:val="99"/>
    <w:rsid w:val="00E127A9"/>
    <w:rPr>
      <w:rFonts w:ascii="Impact" w:hAnsi="Impact" w:cs="Impact"/>
      <w:i/>
      <w:iCs/>
      <w:spacing w:val="40"/>
      <w:sz w:val="24"/>
      <w:szCs w:val="24"/>
    </w:rPr>
  </w:style>
  <w:style w:type="character" w:customStyle="1" w:styleId="FontStyle331">
    <w:name w:val="Font Style331"/>
    <w:basedOn w:val="Domylnaczcionkaakapitu"/>
    <w:uiPriority w:val="99"/>
    <w:rsid w:val="00E127A9"/>
    <w:rPr>
      <w:rFonts w:ascii="Arial" w:hAnsi="Arial" w:cs="Arial"/>
      <w:smallCaps/>
      <w:sz w:val="12"/>
      <w:szCs w:val="12"/>
    </w:rPr>
  </w:style>
  <w:style w:type="character" w:customStyle="1" w:styleId="FontStyle332">
    <w:name w:val="Font Style332"/>
    <w:basedOn w:val="Domylnaczcionkaakapitu"/>
    <w:uiPriority w:val="99"/>
    <w:rsid w:val="00E127A9"/>
    <w:rPr>
      <w:rFonts w:ascii="Arial" w:hAnsi="Arial" w:cs="Arial"/>
      <w:sz w:val="12"/>
      <w:szCs w:val="12"/>
    </w:rPr>
  </w:style>
  <w:style w:type="character" w:customStyle="1" w:styleId="FontStyle333">
    <w:name w:val="Font Style333"/>
    <w:basedOn w:val="Domylnaczcionkaakapitu"/>
    <w:uiPriority w:val="99"/>
    <w:rsid w:val="00E127A9"/>
    <w:rPr>
      <w:rFonts w:ascii="Arial" w:hAnsi="Arial" w:cs="Arial"/>
      <w:b/>
      <w:bCs/>
      <w:spacing w:val="-10"/>
      <w:sz w:val="14"/>
      <w:szCs w:val="14"/>
    </w:rPr>
  </w:style>
  <w:style w:type="character" w:customStyle="1" w:styleId="FontStyle334">
    <w:name w:val="Font Style334"/>
    <w:basedOn w:val="Domylnaczcionkaakapitu"/>
    <w:uiPriority w:val="99"/>
    <w:rsid w:val="00E127A9"/>
    <w:rPr>
      <w:rFonts w:ascii="Arial" w:hAnsi="Arial" w:cs="Arial"/>
      <w:sz w:val="18"/>
      <w:szCs w:val="18"/>
    </w:rPr>
  </w:style>
  <w:style w:type="character" w:customStyle="1" w:styleId="FontStyle335">
    <w:name w:val="Font Style335"/>
    <w:basedOn w:val="Domylnaczcionkaakapitu"/>
    <w:uiPriority w:val="99"/>
    <w:rsid w:val="00E127A9"/>
    <w:rPr>
      <w:rFonts w:ascii="Arial" w:hAnsi="Arial" w:cs="Arial"/>
      <w:sz w:val="8"/>
      <w:szCs w:val="8"/>
    </w:rPr>
  </w:style>
  <w:style w:type="character" w:customStyle="1" w:styleId="FontStyle336">
    <w:name w:val="Font Style336"/>
    <w:basedOn w:val="Domylnaczcionkaakapitu"/>
    <w:uiPriority w:val="99"/>
    <w:rsid w:val="00E127A9"/>
    <w:rPr>
      <w:rFonts w:ascii="Georgia" w:hAnsi="Georgia" w:cs="Georgia"/>
      <w:spacing w:val="10"/>
      <w:sz w:val="8"/>
      <w:szCs w:val="8"/>
    </w:rPr>
  </w:style>
  <w:style w:type="character" w:customStyle="1" w:styleId="FontStyle337">
    <w:name w:val="Font Style337"/>
    <w:basedOn w:val="Domylnaczcionkaakapitu"/>
    <w:uiPriority w:val="99"/>
    <w:rsid w:val="00E127A9"/>
    <w:rPr>
      <w:rFonts w:ascii="Arial" w:hAnsi="Arial" w:cs="Arial"/>
      <w:sz w:val="28"/>
      <w:szCs w:val="28"/>
    </w:rPr>
  </w:style>
  <w:style w:type="character" w:customStyle="1" w:styleId="FontStyle338">
    <w:name w:val="Font Style338"/>
    <w:basedOn w:val="Domylnaczcionkaakapitu"/>
    <w:uiPriority w:val="99"/>
    <w:rsid w:val="00E127A9"/>
    <w:rPr>
      <w:rFonts w:ascii="Courier New" w:hAnsi="Courier New" w:cs="Courier New"/>
      <w:sz w:val="12"/>
      <w:szCs w:val="12"/>
    </w:rPr>
  </w:style>
  <w:style w:type="table" w:styleId="Tabela-Siatka">
    <w:name w:val="Table Grid"/>
    <w:basedOn w:val="Standardowy"/>
    <w:uiPriority w:val="99"/>
    <w:locked/>
    <w:rsid w:val="00E12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99"/>
    <w:qFormat/>
    <w:rsid w:val="00E127A9"/>
    <w:pPr>
      <w:ind w:left="720"/>
      <w:contextualSpacing/>
    </w:pPr>
  </w:style>
  <w:style w:type="character" w:styleId="Tekstzastpczy">
    <w:name w:val="Placeholder Text"/>
    <w:basedOn w:val="Domylnaczcionkaakapitu"/>
    <w:uiPriority w:val="99"/>
    <w:semiHidden/>
    <w:rsid w:val="00E127A9"/>
    <w:rPr>
      <w:rFonts w:cs="Times New Roman"/>
      <w:color w:val="808080"/>
    </w:rPr>
  </w:style>
  <w:style w:type="paragraph" w:styleId="Spistreci1">
    <w:name w:val="toc 1"/>
    <w:basedOn w:val="Normalny"/>
    <w:next w:val="Normalny"/>
    <w:uiPriority w:val="99"/>
    <w:locked/>
    <w:rsid w:val="00E127A9"/>
    <w:pPr>
      <w:widowControl/>
      <w:tabs>
        <w:tab w:val="right" w:leader="dot" w:pos="7371"/>
      </w:tabs>
      <w:overflowPunct w:val="0"/>
      <w:textAlignment w:val="baseline"/>
    </w:pPr>
    <w:rPr>
      <w:rFonts w:ascii="Times New Roman" w:hAnsi="Times New Roman" w:cs="Times New Roman"/>
      <w:b/>
      <w:caps/>
      <w:sz w:val="20"/>
      <w:szCs w:val="20"/>
    </w:rPr>
  </w:style>
  <w:style w:type="paragraph" w:styleId="Spistreci2">
    <w:name w:val="toc 2"/>
    <w:basedOn w:val="Normalny"/>
    <w:next w:val="Normalny"/>
    <w:uiPriority w:val="99"/>
    <w:locked/>
    <w:rsid w:val="00E127A9"/>
    <w:pPr>
      <w:widowControl/>
      <w:tabs>
        <w:tab w:val="right" w:leader="dot" w:pos="7371"/>
      </w:tabs>
      <w:overflowPunct w:val="0"/>
      <w:ind w:left="200"/>
      <w:textAlignment w:val="baseline"/>
    </w:pPr>
    <w:rPr>
      <w:rFonts w:ascii="Times New Roman" w:hAnsi="Times New Roman" w:cs="Times New Roman"/>
      <w:sz w:val="20"/>
      <w:szCs w:val="20"/>
    </w:rPr>
  </w:style>
  <w:style w:type="paragraph" w:styleId="Spistreci3">
    <w:name w:val="toc 3"/>
    <w:basedOn w:val="Normalny"/>
    <w:next w:val="Normalny"/>
    <w:uiPriority w:val="99"/>
    <w:locked/>
    <w:rsid w:val="00E127A9"/>
    <w:pPr>
      <w:widowControl/>
      <w:tabs>
        <w:tab w:val="right" w:leader="dot" w:pos="7371"/>
      </w:tabs>
      <w:overflowPunct w:val="0"/>
      <w:ind w:left="400"/>
      <w:textAlignment w:val="baseline"/>
    </w:pPr>
    <w:rPr>
      <w:rFonts w:ascii="Times New Roman" w:hAnsi="Times New Roman" w:cs="Times New Roman"/>
      <w:sz w:val="20"/>
      <w:szCs w:val="20"/>
    </w:rPr>
  </w:style>
  <w:style w:type="paragraph" w:styleId="Spistreci4">
    <w:name w:val="toc 4"/>
    <w:basedOn w:val="Normalny"/>
    <w:next w:val="Normalny"/>
    <w:uiPriority w:val="99"/>
    <w:locked/>
    <w:rsid w:val="00E127A9"/>
    <w:pPr>
      <w:widowControl/>
      <w:tabs>
        <w:tab w:val="right" w:leader="dot" w:pos="7371"/>
      </w:tabs>
      <w:overflowPunct w:val="0"/>
      <w:ind w:left="600"/>
      <w:textAlignment w:val="baseline"/>
    </w:pPr>
    <w:rPr>
      <w:rFonts w:ascii="Times New Roman" w:hAnsi="Times New Roman" w:cs="Times New Roman"/>
      <w:sz w:val="18"/>
      <w:szCs w:val="20"/>
    </w:rPr>
  </w:style>
  <w:style w:type="paragraph" w:styleId="Spistreci5">
    <w:name w:val="toc 5"/>
    <w:basedOn w:val="Normalny"/>
    <w:next w:val="Normalny"/>
    <w:uiPriority w:val="99"/>
    <w:locked/>
    <w:rsid w:val="00E127A9"/>
    <w:pPr>
      <w:widowControl/>
      <w:tabs>
        <w:tab w:val="right" w:leader="dot" w:pos="7371"/>
      </w:tabs>
      <w:overflowPunct w:val="0"/>
      <w:ind w:left="800"/>
      <w:textAlignment w:val="baseline"/>
    </w:pPr>
    <w:rPr>
      <w:rFonts w:ascii="Times New Roman" w:hAnsi="Times New Roman" w:cs="Times New Roman"/>
      <w:sz w:val="18"/>
      <w:szCs w:val="20"/>
    </w:rPr>
  </w:style>
  <w:style w:type="paragraph" w:styleId="Spistreci6">
    <w:name w:val="toc 6"/>
    <w:basedOn w:val="Normalny"/>
    <w:next w:val="Normalny"/>
    <w:uiPriority w:val="99"/>
    <w:locked/>
    <w:rsid w:val="00E127A9"/>
    <w:pPr>
      <w:widowControl/>
      <w:tabs>
        <w:tab w:val="right" w:leader="dot" w:pos="7371"/>
      </w:tabs>
      <w:overflowPunct w:val="0"/>
      <w:ind w:left="1000"/>
      <w:textAlignment w:val="baseline"/>
    </w:pPr>
    <w:rPr>
      <w:rFonts w:ascii="Times New Roman" w:hAnsi="Times New Roman" w:cs="Times New Roman"/>
      <w:sz w:val="18"/>
      <w:szCs w:val="20"/>
    </w:rPr>
  </w:style>
  <w:style w:type="paragraph" w:styleId="Spistreci7">
    <w:name w:val="toc 7"/>
    <w:basedOn w:val="Normalny"/>
    <w:next w:val="Normalny"/>
    <w:uiPriority w:val="99"/>
    <w:locked/>
    <w:rsid w:val="00E127A9"/>
    <w:pPr>
      <w:widowControl/>
      <w:tabs>
        <w:tab w:val="right" w:leader="dot" w:pos="7371"/>
      </w:tabs>
      <w:overflowPunct w:val="0"/>
      <w:ind w:left="1200"/>
      <w:textAlignment w:val="baseline"/>
    </w:pPr>
    <w:rPr>
      <w:rFonts w:ascii="Times New Roman" w:hAnsi="Times New Roman" w:cs="Times New Roman"/>
      <w:sz w:val="18"/>
      <w:szCs w:val="20"/>
    </w:rPr>
  </w:style>
  <w:style w:type="paragraph" w:styleId="Spistreci8">
    <w:name w:val="toc 8"/>
    <w:basedOn w:val="Normalny"/>
    <w:next w:val="Normalny"/>
    <w:uiPriority w:val="99"/>
    <w:locked/>
    <w:rsid w:val="00E127A9"/>
    <w:pPr>
      <w:widowControl/>
      <w:tabs>
        <w:tab w:val="right" w:leader="dot" w:pos="7371"/>
      </w:tabs>
      <w:overflowPunct w:val="0"/>
      <w:ind w:left="1400"/>
      <w:textAlignment w:val="baseline"/>
    </w:pPr>
    <w:rPr>
      <w:rFonts w:ascii="Times New Roman" w:hAnsi="Times New Roman" w:cs="Times New Roman"/>
      <w:sz w:val="18"/>
      <w:szCs w:val="20"/>
    </w:rPr>
  </w:style>
  <w:style w:type="paragraph" w:styleId="Spistreci9">
    <w:name w:val="toc 9"/>
    <w:basedOn w:val="Normalny"/>
    <w:next w:val="Normalny"/>
    <w:uiPriority w:val="99"/>
    <w:locked/>
    <w:rsid w:val="00E127A9"/>
    <w:pPr>
      <w:widowControl/>
      <w:tabs>
        <w:tab w:val="right" w:leader="dot" w:pos="7371"/>
      </w:tabs>
      <w:overflowPunct w:val="0"/>
      <w:ind w:left="1600"/>
      <w:textAlignment w:val="baseline"/>
    </w:pPr>
    <w:rPr>
      <w:rFonts w:ascii="Times New Roman" w:hAnsi="Times New Roman" w:cs="Times New Roman"/>
      <w:sz w:val="18"/>
      <w:szCs w:val="20"/>
    </w:rPr>
  </w:style>
  <w:style w:type="character" w:styleId="Numerstrony">
    <w:name w:val="page number"/>
    <w:basedOn w:val="Domylnaczcionkaakapitu"/>
    <w:uiPriority w:val="99"/>
    <w:locked/>
    <w:rsid w:val="00E127A9"/>
    <w:rPr>
      <w:rFonts w:cs="Times New Roman"/>
    </w:rPr>
  </w:style>
  <w:style w:type="paragraph" w:customStyle="1" w:styleId="StylIwony">
    <w:name w:val="Styl Iwony"/>
    <w:basedOn w:val="Normalny"/>
    <w:rsid w:val="00E127A9"/>
    <w:pPr>
      <w:widowControl/>
      <w:overflowPunct w:val="0"/>
      <w:spacing w:before="120" w:after="120"/>
      <w:jc w:val="both"/>
      <w:textAlignment w:val="baseline"/>
    </w:pPr>
    <w:rPr>
      <w:rFonts w:ascii="Bookman Old Style" w:hAnsi="Bookman Old Style" w:cs="Times New Roman"/>
      <w:szCs w:val="20"/>
    </w:rPr>
  </w:style>
  <w:style w:type="paragraph" w:styleId="Tekstprzypisudolnego">
    <w:name w:val="footnote text"/>
    <w:basedOn w:val="Normalny"/>
    <w:link w:val="TekstprzypisudolnegoZnak"/>
    <w:uiPriority w:val="99"/>
    <w:semiHidden/>
    <w:locked/>
    <w:rsid w:val="00E127A9"/>
    <w:pPr>
      <w:widowControl/>
      <w:overflowPunct w:val="0"/>
      <w:jc w:val="both"/>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E127A9"/>
    <w:rPr>
      <w:rFonts w:ascii="Times New Roman" w:eastAsia="Times New Roman" w:hAnsi="Times New Roman"/>
    </w:rPr>
  </w:style>
  <w:style w:type="paragraph" w:customStyle="1" w:styleId="tekstost">
    <w:name w:val="tekst ost"/>
    <w:basedOn w:val="Normalny"/>
    <w:rsid w:val="00E127A9"/>
    <w:pPr>
      <w:widowControl/>
      <w:overflowPunct w:val="0"/>
      <w:jc w:val="both"/>
      <w:textAlignment w:val="baseline"/>
    </w:pPr>
    <w:rPr>
      <w:rFonts w:ascii="Times New Roman" w:hAnsi="Times New Roman" w:cs="Times New Roman"/>
      <w:sz w:val="20"/>
      <w:szCs w:val="20"/>
    </w:rPr>
  </w:style>
  <w:style w:type="character" w:styleId="Odwoanieprzypisudolnego">
    <w:name w:val="footnote reference"/>
    <w:basedOn w:val="Domylnaczcionkaakapitu"/>
    <w:uiPriority w:val="99"/>
    <w:semiHidden/>
    <w:locked/>
    <w:rsid w:val="00E127A9"/>
    <w:rPr>
      <w:rFonts w:cs="Times New Roman"/>
      <w:vertAlign w:val="superscript"/>
    </w:rPr>
  </w:style>
  <w:style w:type="paragraph" w:customStyle="1" w:styleId="Standardowytekst">
    <w:name w:val="Standardowy.tekst"/>
    <w:rsid w:val="00E127A9"/>
    <w:pPr>
      <w:overflowPunct w:val="0"/>
      <w:autoSpaceDE w:val="0"/>
      <w:autoSpaceDN w:val="0"/>
      <w:adjustRightInd w:val="0"/>
      <w:jc w:val="both"/>
      <w:textAlignment w:val="baseline"/>
    </w:pPr>
    <w:rPr>
      <w:rFonts w:ascii="Times New Roman" w:eastAsia="Times New Roman" w:hAnsi="Times New Roman"/>
    </w:rPr>
  </w:style>
  <w:style w:type="character" w:styleId="Hipercze">
    <w:name w:val="Hyperlink"/>
    <w:basedOn w:val="Domylnaczcionkaakapitu"/>
    <w:uiPriority w:val="99"/>
    <w:locked/>
    <w:rsid w:val="00E127A9"/>
    <w:rPr>
      <w:rFonts w:cs="Times New Roman"/>
      <w:color w:val="0000FF"/>
      <w:u w:val="single"/>
    </w:rPr>
  </w:style>
  <w:style w:type="paragraph" w:customStyle="1" w:styleId="10">
    <w:name w:val="_10"/>
    <w:basedOn w:val="Normalny"/>
    <w:uiPriority w:val="99"/>
    <w:rsid w:val="00E127A9"/>
    <w:pPr>
      <w:widowControl/>
      <w:autoSpaceDE/>
      <w:autoSpaceDN/>
      <w:adjustRightInd/>
      <w:jc w:val="both"/>
    </w:pPr>
    <w:rPr>
      <w:rFonts w:ascii="Times New Roman" w:hAnsi="Times New Roman" w:cs="Times New Roman"/>
      <w:sz w:val="20"/>
      <w:szCs w:val="20"/>
    </w:rPr>
  </w:style>
  <w:style w:type="paragraph" w:styleId="Tekstpodstawowy3">
    <w:name w:val="Body Text 3"/>
    <w:basedOn w:val="Normalny"/>
    <w:link w:val="Tekstpodstawowy3Znak"/>
    <w:uiPriority w:val="99"/>
    <w:semiHidden/>
    <w:locked/>
    <w:rsid w:val="00E127A9"/>
    <w:pPr>
      <w:widowControl/>
      <w:autoSpaceDE/>
      <w:autoSpaceDN/>
      <w:adjustRightInd/>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E127A9"/>
    <w:rPr>
      <w:rFonts w:ascii="Times New Roman" w:eastAsia="Times New Roman" w:hAnsi="Times New Roman"/>
      <w:sz w:val="16"/>
      <w:szCs w:val="16"/>
    </w:rPr>
  </w:style>
  <w:style w:type="paragraph" w:customStyle="1" w:styleId="Styl12ptWyjustowany">
    <w:name w:val="Styl 12 pt Wyjustowany"/>
    <w:basedOn w:val="Normalny"/>
    <w:uiPriority w:val="99"/>
    <w:rsid w:val="00E127A9"/>
    <w:pPr>
      <w:widowControl/>
      <w:autoSpaceDE/>
      <w:autoSpaceDN/>
      <w:adjustRightInd/>
      <w:jc w:val="both"/>
    </w:pPr>
    <w:rPr>
      <w:rFonts w:ascii="Times New Roman" w:hAnsi="Times New Roman" w:cs="Times New Roman"/>
      <w:sz w:val="20"/>
      <w:szCs w:val="20"/>
    </w:rPr>
  </w:style>
  <w:style w:type="character" w:customStyle="1" w:styleId="biggertext">
    <w:name w:val="biggertext"/>
    <w:basedOn w:val="Domylnaczcionkaakapitu"/>
    <w:uiPriority w:val="99"/>
    <w:rsid w:val="00E127A9"/>
    <w:rPr>
      <w:rFonts w:cs="Times New Roman"/>
    </w:rPr>
  </w:style>
  <w:style w:type="character" w:customStyle="1" w:styleId="podpunkt">
    <w:name w:val="podpunkt"/>
    <w:uiPriority w:val="99"/>
    <w:rsid w:val="00E127A9"/>
    <w:rPr>
      <w:rFonts w:ascii="Times New Roman" w:hAnsi="Times New Roman"/>
      <w:b/>
    </w:rPr>
  </w:style>
  <w:style w:type="character" w:customStyle="1" w:styleId="FontStyle52">
    <w:name w:val="Font Style52"/>
    <w:basedOn w:val="Domylnaczcionkaakapitu"/>
    <w:uiPriority w:val="99"/>
    <w:rsid w:val="00E127A9"/>
    <w:rPr>
      <w:rFonts w:ascii="Times New Roman" w:hAnsi="Times New Roman" w:cs="Times New Roman"/>
      <w:color w:val="000000"/>
      <w:sz w:val="18"/>
      <w:szCs w:val="18"/>
    </w:rPr>
  </w:style>
  <w:style w:type="character" w:customStyle="1" w:styleId="FontStyle50">
    <w:name w:val="Font Style50"/>
    <w:basedOn w:val="Domylnaczcionkaakapitu"/>
    <w:uiPriority w:val="99"/>
    <w:rsid w:val="00E127A9"/>
    <w:rPr>
      <w:rFonts w:ascii="Times New Roman" w:hAnsi="Times New Roman" w:cs="Times New Roman"/>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5621289">
      <w:bodyDiv w:val="1"/>
      <w:marLeft w:val="0"/>
      <w:marRight w:val="0"/>
      <w:marTop w:val="0"/>
      <w:marBottom w:val="0"/>
      <w:divBdr>
        <w:top w:val="none" w:sz="0" w:space="0" w:color="auto"/>
        <w:left w:val="none" w:sz="0" w:space="0" w:color="auto"/>
        <w:bottom w:val="none" w:sz="0" w:space="0" w:color="auto"/>
        <w:right w:val="none" w:sz="0" w:space="0" w:color="auto"/>
      </w:divBdr>
    </w:div>
    <w:div w:id="186019306">
      <w:bodyDiv w:val="1"/>
      <w:marLeft w:val="0"/>
      <w:marRight w:val="0"/>
      <w:marTop w:val="0"/>
      <w:marBottom w:val="0"/>
      <w:divBdr>
        <w:top w:val="none" w:sz="0" w:space="0" w:color="auto"/>
        <w:left w:val="none" w:sz="0" w:space="0" w:color="auto"/>
        <w:bottom w:val="none" w:sz="0" w:space="0" w:color="auto"/>
        <w:right w:val="none" w:sz="0" w:space="0" w:color="auto"/>
      </w:divBdr>
    </w:div>
    <w:div w:id="192229943">
      <w:bodyDiv w:val="1"/>
      <w:marLeft w:val="0"/>
      <w:marRight w:val="0"/>
      <w:marTop w:val="0"/>
      <w:marBottom w:val="0"/>
      <w:divBdr>
        <w:top w:val="none" w:sz="0" w:space="0" w:color="auto"/>
        <w:left w:val="none" w:sz="0" w:space="0" w:color="auto"/>
        <w:bottom w:val="none" w:sz="0" w:space="0" w:color="auto"/>
        <w:right w:val="none" w:sz="0" w:space="0" w:color="auto"/>
      </w:divBdr>
    </w:div>
    <w:div w:id="209996535">
      <w:bodyDiv w:val="1"/>
      <w:marLeft w:val="0"/>
      <w:marRight w:val="0"/>
      <w:marTop w:val="0"/>
      <w:marBottom w:val="0"/>
      <w:divBdr>
        <w:top w:val="none" w:sz="0" w:space="0" w:color="auto"/>
        <w:left w:val="none" w:sz="0" w:space="0" w:color="auto"/>
        <w:bottom w:val="none" w:sz="0" w:space="0" w:color="auto"/>
        <w:right w:val="none" w:sz="0" w:space="0" w:color="auto"/>
      </w:divBdr>
    </w:div>
    <w:div w:id="488400071">
      <w:bodyDiv w:val="1"/>
      <w:marLeft w:val="0"/>
      <w:marRight w:val="0"/>
      <w:marTop w:val="0"/>
      <w:marBottom w:val="0"/>
      <w:divBdr>
        <w:top w:val="none" w:sz="0" w:space="0" w:color="auto"/>
        <w:left w:val="none" w:sz="0" w:space="0" w:color="auto"/>
        <w:bottom w:val="none" w:sz="0" w:space="0" w:color="auto"/>
        <w:right w:val="none" w:sz="0" w:space="0" w:color="auto"/>
      </w:divBdr>
    </w:div>
    <w:div w:id="980958841">
      <w:bodyDiv w:val="1"/>
      <w:marLeft w:val="0"/>
      <w:marRight w:val="0"/>
      <w:marTop w:val="0"/>
      <w:marBottom w:val="0"/>
      <w:divBdr>
        <w:top w:val="none" w:sz="0" w:space="0" w:color="auto"/>
        <w:left w:val="none" w:sz="0" w:space="0" w:color="auto"/>
        <w:bottom w:val="none" w:sz="0" w:space="0" w:color="auto"/>
        <w:right w:val="none" w:sz="0" w:space="0" w:color="auto"/>
      </w:divBdr>
    </w:div>
    <w:div w:id="1370105910">
      <w:bodyDiv w:val="1"/>
      <w:marLeft w:val="0"/>
      <w:marRight w:val="0"/>
      <w:marTop w:val="0"/>
      <w:marBottom w:val="0"/>
      <w:divBdr>
        <w:top w:val="none" w:sz="0" w:space="0" w:color="auto"/>
        <w:left w:val="none" w:sz="0" w:space="0" w:color="auto"/>
        <w:bottom w:val="none" w:sz="0" w:space="0" w:color="auto"/>
        <w:right w:val="none" w:sz="0" w:space="0" w:color="auto"/>
      </w:divBdr>
    </w:div>
    <w:div w:id="19575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D871-76A9-4E33-A4D8-D4FFB713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28</Pages>
  <Words>8473</Words>
  <Characters>57068</Characters>
  <Application>Microsoft Office Word</Application>
  <DocSecurity>0</DocSecurity>
  <Lines>475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dc:creator>
  <cp:keywords/>
  <dc:description/>
  <cp:lastModifiedBy>kryr</cp:lastModifiedBy>
  <cp:revision>222</cp:revision>
  <cp:lastPrinted>2016-11-18T09:20:00Z</cp:lastPrinted>
  <dcterms:created xsi:type="dcterms:W3CDTF">2010-07-30T09:30:00Z</dcterms:created>
  <dcterms:modified xsi:type="dcterms:W3CDTF">2018-03-05T10:57:00Z</dcterms:modified>
</cp:coreProperties>
</file>